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77777777" w:rsidR="0092646E" w:rsidRDefault="0092646E" w:rsidP="003C55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p>
    <w:p w14:paraId="193588F1" w14:textId="77777777" w:rsidR="0092646E" w:rsidRPr="00493E60" w:rsidRDefault="0092646E" w:rsidP="007A71AC">
      <w:pPr>
        <w:tabs>
          <w:tab w:val="left" w:pos="3870"/>
          <w:tab w:val="center" w:pos="4680"/>
        </w:tabs>
        <w:jc w:val="center"/>
        <w:rPr>
          <w:b/>
          <w:bCs/>
          <w:iCs/>
          <w:sz w:val="32"/>
          <w:szCs w:val="32"/>
        </w:rPr>
      </w:pPr>
    </w:p>
    <w:p w14:paraId="35D353B4" w14:textId="0AF07927" w:rsidR="0092646E" w:rsidRPr="00D420DA" w:rsidRDefault="0092646E" w:rsidP="00D420DA">
      <w:pPr>
        <w:rPr>
          <w:rFonts w:asciiTheme="minorHAnsi" w:hAnsiTheme="minorHAnsi" w:cstheme="minorHAnsi"/>
          <w:b/>
          <w:bCs/>
          <w:sz w:val="32"/>
          <w:szCs w:val="32"/>
        </w:rPr>
      </w:pPr>
      <w:r w:rsidRPr="00D420DA">
        <w:rPr>
          <w:rFonts w:asciiTheme="minorHAnsi" w:hAnsiTheme="minorHAnsi" w:cstheme="minorHAnsi"/>
          <w:b/>
          <w:bCs/>
          <w:sz w:val="32"/>
          <w:szCs w:val="32"/>
        </w:rPr>
        <w:t>FY 20</w:t>
      </w:r>
      <w:r w:rsidR="0000581C" w:rsidRPr="00D420DA">
        <w:rPr>
          <w:rFonts w:asciiTheme="minorHAnsi" w:hAnsiTheme="minorHAnsi" w:cstheme="minorHAnsi"/>
          <w:b/>
          <w:bCs/>
          <w:sz w:val="32"/>
          <w:szCs w:val="32"/>
        </w:rPr>
        <w:t>23</w:t>
      </w:r>
      <w:r w:rsidR="00833FB6" w:rsidRPr="00D420DA">
        <w:rPr>
          <w:rFonts w:asciiTheme="minorHAnsi" w:hAnsiTheme="minorHAnsi" w:cstheme="minorHAnsi"/>
          <w:b/>
          <w:bCs/>
          <w:sz w:val="32"/>
          <w:szCs w:val="32"/>
        </w:rPr>
        <w:t xml:space="preserve"> Comprehensive</w:t>
      </w:r>
    </w:p>
    <w:p w14:paraId="073EE52E" w14:textId="77777777" w:rsidR="0092646E" w:rsidRPr="00D420DA" w:rsidRDefault="00E51F18" w:rsidP="00D420DA">
      <w:pPr>
        <w:rPr>
          <w:rFonts w:asciiTheme="minorHAnsi" w:hAnsiTheme="minorHAnsi" w:cstheme="minorHAnsi"/>
          <w:b/>
          <w:bCs/>
          <w:sz w:val="32"/>
          <w:szCs w:val="32"/>
        </w:rPr>
      </w:pPr>
      <w:r w:rsidRPr="00D420DA">
        <w:rPr>
          <w:rFonts w:asciiTheme="minorHAnsi" w:hAnsiTheme="minorHAnsi" w:cstheme="minorHAnsi"/>
          <w:b/>
          <w:bCs/>
          <w:sz w:val="32"/>
          <w:szCs w:val="32"/>
        </w:rPr>
        <w:t xml:space="preserve">Federal Annual Monitoring </w:t>
      </w:r>
      <w:r w:rsidR="0092646E" w:rsidRPr="00D420DA">
        <w:rPr>
          <w:rFonts w:asciiTheme="minorHAnsi" w:hAnsiTheme="minorHAnsi" w:cstheme="minorHAnsi"/>
          <w:b/>
          <w:bCs/>
          <w:sz w:val="32"/>
          <w:szCs w:val="32"/>
        </w:rPr>
        <w:t>Evaluation (FAME) Report</w:t>
      </w:r>
    </w:p>
    <w:p w14:paraId="12EABF73" w14:textId="77777777" w:rsidR="0092646E" w:rsidRPr="000D6420" w:rsidRDefault="0092646E" w:rsidP="007A71AC">
      <w:pPr>
        <w:jc w:val="center"/>
        <w:rPr>
          <w:rFonts w:asciiTheme="minorHAnsi" w:hAnsiTheme="minorHAnsi" w:cstheme="minorHAnsi"/>
        </w:rPr>
      </w:pPr>
    </w:p>
    <w:p w14:paraId="52BF58EC" w14:textId="77777777" w:rsidR="0092646E" w:rsidRPr="000D6420" w:rsidRDefault="0092646E" w:rsidP="007A71AC">
      <w:pPr>
        <w:jc w:val="center"/>
        <w:rPr>
          <w:rFonts w:asciiTheme="minorHAnsi" w:hAnsiTheme="minorHAnsi" w:cstheme="minorHAnsi"/>
        </w:rPr>
      </w:pPr>
    </w:p>
    <w:p w14:paraId="505A6B3F" w14:textId="77777777" w:rsidR="000D6420" w:rsidRPr="000D6420" w:rsidRDefault="000D6420" w:rsidP="000D6420">
      <w:pPr>
        <w:widowControl/>
        <w:autoSpaceDE/>
        <w:autoSpaceDN/>
        <w:adjustRightInd/>
        <w:rPr>
          <w:rFonts w:asciiTheme="minorHAnsi" w:hAnsiTheme="minorHAnsi" w:cstheme="minorHAnsi"/>
          <w:b/>
          <w:bCs/>
          <w:sz w:val="28"/>
          <w:szCs w:val="28"/>
        </w:rPr>
      </w:pPr>
      <w:r w:rsidRPr="000D6420">
        <w:rPr>
          <w:rFonts w:asciiTheme="minorHAnsi" w:hAnsiTheme="minorHAnsi" w:cstheme="minorHAnsi"/>
          <w:b/>
          <w:bCs/>
          <w:sz w:val="28"/>
          <w:szCs w:val="28"/>
        </w:rPr>
        <w:t>State of Connecticut</w:t>
      </w:r>
    </w:p>
    <w:p w14:paraId="37D120E3" w14:textId="77777777" w:rsidR="000D6420" w:rsidRPr="000D6420" w:rsidRDefault="000D6420" w:rsidP="000D6420">
      <w:pPr>
        <w:widowControl/>
        <w:autoSpaceDE/>
        <w:autoSpaceDN/>
        <w:adjustRightInd/>
        <w:rPr>
          <w:rFonts w:asciiTheme="minorHAnsi" w:hAnsiTheme="minorHAnsi" w:cstheme="minorHAnsi"/>
          <w:b/>
          <w:bCs/>
          <w:sz w:val="28"/>
          <w:szCs w:val="28"/>
        </w:rPr>
      </w:pPr>
      <w:r w:rsidRPr="000D6420">
        <w:rPr>
          <w:rFonts w:asciiTheme="minorHAnsi" w:hAnsiTheme="minorHAnsi" w:cstheme="minorHAnsi"/>
          <w:b/>
          <w:bCs/>
          <w:sz w:val="28"/>
          <w:szCs w:val="28"/>
        </w:rPr>
        <w:t>Division of Occupational Safety and Health</w:t>
      </w:r>
    </w:p>
    <w:p w14:paraId="6CE76580" w14:textId="77777777" w:rsidR="000D6420" w:rsidRPr="000D6420" w:rsidRDefault="000D6420" w:rsidP="000D6420">
      <w:pPr>
        <w:widowControl/>
        <w:autoSpaceDE/>
        <w:autoSpaceDN/>
        <w:adjustRightInd/>
        <w:rPr>
          <w:rFonts w:asciiTheme="minorHAnsi" w:hAnsiTheme="minorHAnsi" w:cstheme="minorHAnsi"/>
          <w:bCs/>
          <w:sz w:val="28"/>
          <w:szCs w:val="28"/>
        </w:rPr>
      </w:pPr>
      <w:r w:rsidRPr="000D6420">
        <w:rPr>
          <w:rFonts w:asciiTheme="minorHAnsi" w:hAnsiTheme="minorHAnsi" w:cstheme="minorHAnsi"/>
          <w:b/>
          <w:bCs/>
          <w:sz w:val="28"/>
          <w:szCs w:val="28"/>
        </w:rPr>
        <w:t>(CONN-OSHA)</w:t>
      </w:r>
    </w:p>
    <w:p w14:paraId="042DD2D2" w14:textId="77777777" w:rsidR="000D6420" w:rsidRPr="000D6420" w:rsidRDefault="000D6420" w:rsidP="000D6420">
      <w:pPr>
        <w:widowControl/>
        <w:autoSpaceDE/>
        <w:autoSpaceDN/>
        <w:adjustRightInd/>
        <w:rPr>
          <w:rFonts w:asciiTheme="minorHAnsi" w:hAnsiTheme="minorHAnsi" w:cstheme="minorHAnsi"/>
          <w:bCs/>
        </w:rPr>
      </w:pPr>
    </w:p>
    <w:p w14:paraId="6CFD6461" w14:textId="77777777" w:rsidR="000D6420" w:rsidRPr="000D6420" w:rsidRDefault="000D6420" w:rsidP="000D6420">
      <w:pPr>
        <w:widowControl/>
        <w:autoSpaceDE/>
        <w:autoSpaceDN/>
        <w:adjustRightInd/>
        <w:rPr>
          <w:rFonts w:asciiTheme="minorHAnsi" w:hAnsiTheme="minorHAnsi" w:cstheme="minorHAnsi"/>
          <w:bCs/>
        </w:rPr>
      </w:pPr>
      <w:r w:rsidRPr="000D6420">
        <w:rPr>
          <w:rFonts w:asciiTheme="minorHAnsi" w:hAnsiTheme="minorHAnsi" w:cstheme="minorHAnsi"/>
          <w:noProof/>
        </w:rPr>
        <w:t xml:space="preserve"> </w:t>
      </w:r>
      <w:r w:rsidRPr="000D6420">
        <w:rPr>
          <w:rFonts w:asciiTheme="minorHAnsi" w:hAnsiTheme="minorHAnsi" w:cstheme="minorHAnsi"/>
          <w:noProof/>
        </w:rPr>
        <w:drawing>
          <wp:inline distT="0" distB="0" distL="0" distR="0" wp14:anchorId="1BC2F142" wp14:editId="20AE2AE6">
            <wp:extent cx="1566682" cy="961681"/>
            <wp:effectExtent l="19050" t="57150" r="90805" b="48260"/>
            <wp:docPr id="2" name="Picture 2" descr="Logo, Connecticut Department of Labo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nnecticut Department of Labor&#10;&#10;"/>
                    <pic:cNvPicPr/>
                  </pic:nvPicPr>
                  <pic:blipFill>
                    <a:blip r:embed="rId11">
                      <a:extLst>
                        <a:ext uri="{28A0092B-C50C-407E-A947-70E740481C1C}">
                          <a14:useLocalDpi xmlns:a14="http://schemas.microsoft.com/office/drawing/2010/main" val="0"/>
                        </a:ext>
                      </a:extLst>
                    </a:blip>
                    <a:stretch>
                      <a:fillRect/>
                    </a:stretch>
                  </pic:blipFill>
                  <pic:spPr>
                    <a:xfrm>
                      <a:off x="0" y="0"/>
                      <a:ext cx="1609896" cy="988207"/>
                    </a:xfrm>
                    <a:prstGeom prst="rect">
                      <a:avLst/>
                    </a:prstGeom>
                    <a:effectLst>
                      <a:outerShdw blurRad="50800" dist="38100" algn="l" rotWithShape="0">
                        <a:prstClr val="black">
                          <a:alpha val="40000"/>
                        </a:prstClr>
                      </a:outerShdw>
                    </a:effectLst>
                  </pic:spPr>
                </pic:pic>
              </a:graphicData>
            </a:graphic>
          </wp:inline>
        </w:drawing>
      </w:r>
    </w:p>
    <w:p w14:paraId="5000CFE1" w14:textId="77777777" w:rsidR="000D6420" w:rsidRPr="000D6420" w:rsidRDefault="000D6420" w:rsidP="000D6420">
      <w:pPr>
        <w:widowControl/>
        <w:autoSpaceDE/>
        <w:autoSpaceDN/>
        <w:adjustRightInd/>
        <w:rPr>
          <w:rFonts w:asciiTheme="minorHAnsi" w:hAnsiTheme="minorHAnsi" w:cstheme="minorHAnsi"/>
          <w:b/>
        </w:rPr>
      </w:pPr>
    </w:p>
    <w:p w14:paraId="4A33C148" w14:textId="739DCD97" w:rsidR="000D6420" w:rsidRPr="000D6420" w:rsidRDefault="000D6420" w:rsidP="000D6420">
      <w:pPr>
        <w:widowControl/>
        <w:tabs>
          <w:tab w:val="left" w:pos="720"/>
          <w:tab w:val="left" w:pos="1440"/>
          <w:tab w:val="left" w:pos="2160"/>
        </w:tabs>
        <w:autoSpaceDE/>
        <w:autoSpaceDN/>
        <w:adjustRightInd/>
        <w:rPr>
          <w:rFonts w:asciiTheme="minorHAnsi" w:eastAsia="Batang" w:hAnsiTheme="minorHAnsi" w:cstheme="minorHAnsi"/>
          <w:b/>
          <w:sz w:val="28"/>
          <w:szCs w:val="28"/>
          <w14:shadow w14:blurRad="60007" w14:dist="310007" w14:dir="7680000" w14:sx="100000" w14:sy="30000" w14:kx="1300200" w14:ky="0" w14:algn="ctr">
            <w14:srgbClr w14:val="000000">
              <w14:alpha w14:val="68000"/>
            </w14:srgbClr>
          </w14:shadow>
        </w:rPr>
      </w:pPr>
      <w:r w:rsidRPr="000D6420">
        <w:rPr>
          <w:rFonts w:asciiTheme="minorHAnsi" w:eastAsia="Batang" w:hAnsiTheme="minorHAnsi" w:cstheme="minorHAnsi"/>
          <w:b/>
          <w:sz w:val="28"/>
          <w:szCs w:val="28"/>
        </w:rPr>
        <w:t>Evaluation Period: October 1, 202</w:t>
      </w:r>
      <w:r>
        <w:rPr>
          <w:rFonts w:asciiTheme="minorHAnsi" w:eastAsia="Batang" w:hAnsiTheme="minorHAnsi" w:cstheme="minorHAnsi"/>
          <w:b/>
          <w:sz w:val="28"/>
          <w:szCs w:val="28"/>
        </w:rPr>
        <w:t>2</w:t>
      </w:r>
      <w:r w:rsidRPr="000D6420">
        <w:rPr>
          <w:rFonts w:asciiTheme="minorHAnsi" w:eastAsia="Batang" w:hAnsiTheme="minorHAnsi" w:cstheme="minorHAnsi"/>
          <w:b/>
          <w:sz w:val="28"/>
          <w:szCs w:val="28"/>
        </w:rPr>
        <w:t xml:space="preserve"> – September 30, 202</w:t>
      </w:r>
      <w:r>
        <w:rPr>
          <w:rFonts w:asciiTheme="minorHAnsi" w:eastAsia="Batang" w:hAnsiTheme="minorHAnsi" w:cstheme="minorHAnsi"/>
          <w:b/>
          <w:sz w:val="28"/>
          <w:szCs w:val="28"/>
        </w:rPr>
        <w:t>3</w:t>
      </w:r>
    </w:p>
    <w:p w14:paraId="3E8AB921" w14:textId="77777777" w:rsidR="000D6420" w:rsidRPr="000D6420" w:rsidRDefault="000D6420" w:rsidP="000D6420">
      <w:pPr>
        <w:widowControl/>
        <w:autoSpaceDE/>
        <w:autoSpaceDN/>
        <w:adjustRightInd/>
        <w:jc w:val="center"/>
        <w:rPr>
          <w:rFonts w:asciiTheme="minorHAnsi" w:hAnsiTheme="minorHAnsi" w:cstheme="minorHAnsi"/>
        </w:rPr>
      </w:pPr>
    </w:p>
    <w:p w14:paraId="6AECF5E3" w14:textId="77777777" w:rsidR="000D6420" w:rsidRPr="000D6420" w:rsidRDefault="000D6420" w:rsidP="000D6420">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rPr>
      </w:pPr>
    </w:p>
    <w:p w14:paraId="1FA1E992" w14:textId="77777777" w:rsidR="000D6420" w:rsidRPr="000D6420" w:rsidRDefault="000D6420" w:rsidP="000D6420">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hAnsiTheme="minorHAnsi" w:cstheme="minorHAnsi"/>
        </w:rPr>
      </w:pPr>
    </w:p>
    <w:p w14:paraId="218A534B" w14:textId="77777777" w:rsidR="000D6420" w:rsidRPr="000D6420" w:rsidRDefault="000D6420" w:rsidP="000D6420">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heme="minorHAnsi" w:eastAsia="Batang" w:hAnsiTheme="minorHAnsi" w:cstheme="minorHAnsi"/>
          <w:b/>
        </w:rPr>
      </w:pPr>
      <w:r w:rsidRPr="000D6420">
        <w:rPr>
          <w:rFonts w:asciiTheme="minorHAnsi" w:eastAsia="Batang" w:hAnsiTheme="minorHAnsi" w:cstheme="minorHAnsi"/>
          <w:b/>
        </w:rPr>
        <w:t>Initial Approval Date:  January 4, 1974</w:t>
      </w:r>
    </w:p>
    <w:p w14:paraId="52AA2223" w14:textId="77777777" w:rsidR="000D6420" w:rsidRPr="000D6420" w:rsidRDefault="000D6420" w:rsidP="000D6420">
      <w:pPr>
        <w:widowControl/>
        <w:autoSpaceDE/>
        <w:autoSpaceDN/>
        <w:adjustRightInd/>
        <w:rPr>
          <w:rFonts w:asciiTheme="minorHAnsi" w:hAnsiTheme="minorHAnsi" w:cstheme="minorHAnsi"/>
          <w:b/>
        </w:rPr>
      </w:pPr>
      <w:r w:rsidRPr="000D6420">
        <w:rPr>
          <w:rFonts w:asciiTheme="minorHAnsi" w:hAnsiTheme="minorHAnsi" w:cstheme="minorHAnsi"/>
          <w:b/>
        </w:rPr>
        <w:t>Conversion to State and Local Government Plan: November 3, 1978</w:t>
      </w:r>
    </w:p>
    <w:p w14:paraId="63EC73E7" w14:textId="77777777" w:rsidR="000D6420" w:rsidRPr="000D6420" w:rsidRDefault="000D6420" w:rsidP="000D6420">
      <w:pPr>
        <w:widowControl/>
        <w:autoSpaceDE/>
        <w:autoSpaceDN/>
        <w:adjustRightInd/>
        <w:rPr>
          <w:rFonts w:asciiTheme="minorHAnsi" w:hAnsiTheme="minorHAnsi" w:cstheme="minorHAnsi"/>
          <w:b/>
        </w:rPr>
      </w:pPr>
      <w:r w:rsidRPr="000D6420">
        <w:rPr>
          <w:rFonts w:asciiTheme="minorHAnsi" w:hAnsiTheme="minorHAnsi" w:cstheme="minorHAnsi"/>
          <w:b/>
        </w:rPr>
        <w:t>Program Certification Date: August 21, 1986</w:t>
      </w:r>
    </w:p>
    <w:p w14:paraId="012740EF" w14:textId="2C3E84F5" w:rsidR="000D6420" w:rsidRPr="000D6420" w:rsidRDefault="000D6420" w:rsidP="000D6420">
      <w:pPr>
        <w:widowControl/>
        <w:autoSpaceDE/>
        <w:autoSpaceDN/>
        <w:adjustRightInd/>
        <w:rPr>
          <w:rFonts w:asciiTheme="minorHAnsi" w:hAnsiTheme="minorHAnsi" w:cstheme="minorHAnsi"/>
          <w:b/>
        </w:rPr>
      </w:pPr>
    </w:p>
    <w:p w14:paraId="59F2C666" w14:textId="77777777" w:rsidR="000D6420" w:rsidRPr="000D6420" w:rsidRDefault="000D6420" w:rsidP="000D6420">
      <w:pPr>
        <w:widowControl/>
        <w:autoSpaceDE/>
        <w:autoSpaceDN/>
        <w:adjustRightInd/>
        <w:jc w:val="center"/>
        <w:rPr>
          <w:rFonts w:asciiTheme="minorHAnsi" w:hAnsiTheme="minorHAnsi" w:cstheme="minorHAnsi"/>
          <w:b/>
        </w:rPr>
      </w:pPr>
    </w:p>
    <w:p w14:paraId="51B20C06" w14:textId="77777777" w:rsidR="000D6420" w:rsidRPr="000D6420" w:rsidRDefault="000D6420" w:rsidP="000D6420">
      <w:pPr>
        <w:widowControl/>
        <w:tabs>
          <w:tab w:val="right" w:pos="9720"/>
        </w:tabs>
        <w:autoSpaceDE/>
        <w:autoSpaceDN/>
        <w:adjustRightInd/>
        <w:rPr>
          <w:rFonts w:asciiTheme="minorHAnsi" w:hAnsiTheme="minorHAnsi" w:cstheme="minorHAnsi"/>
          <w:b/>
          <w:bCs/>
        </w:rPr>
      </w:pPr>
    </w:p>
    <w:p w14:paraId="368426BC" w14:textId="77777777" w:rsidR="000D6420" w:rsidRPr="000D6420" w:rsidRDefault="000D6420" w:rsidP="000D6420">
      <w:pPr>
        <w:widowControl/>
        <w:autoSpaceDE/>
        <w:autoSpaceDN/>
        <w:adjustRightInd/>
        <w:rPr>
          <w:rFonts w:asciiTheme="minorHAnsi" w:hAnsiTheme="minorHAnsi" w:cstheme="minorHAnsi"/>
          <w:b/>
        </w:rPr>
      </w:pPr>
      <w:r w:rsidRPr="000D6420">
        <w:rPr>
          <w:rFonts w:asciiTheme="minorHAnsi" w:hAnsiTheme="minorHAnsi" w:cstheme="minorHAnsi"/>
          <w:b/>
        </w:rPr>
        <w:t>Prepared by:</w:t>
      </w:r>
    </w:p>
    <w:p w14:paraId="06CECB00" w14:textId="77777777" w:rsidR="000D6420" w:rsidRPr="000D6420" w:rsidRDefault="000D6420" w:rsidP="000D6420">
      <w:pPr>
        <w:widowControl/>
        <w:autoSpaceDE/>
        <w:autoSpaceDN/>
        <w:adjustRightInd/>
        <w:rPr>
          <w:rFonts w:asciiTheme="minorHAnsi" w:hAnsiTheme="minorHAnsi" w:cstheme="minorHAnsi"/>
          <w:b/>
        </w:rPr>
      </w:pPr>
      <w:r w:rsidRPr="000D6420">
        <w:rPr>
          <w:rFonts w:asciiTheme="minorHAnsi" w:hAnsiTheme="minorHAnsi" w:cstheme="minorHAnsi"/>
          <w:b/>
        </w:rPr>
        <w:t xml:space="preserve">U. S. Department of Labor </w:t>
      </w:r>
    </w:p>
    <w:p w14:paraId="464E642A" w14:textId="77777777" w:rsidR="000D6420" w:rsidRPr="000D6420" w:rsidRDefault="000D6420" w:rsidP="000D6420">
      <w:pPr>
        <w:widowControl/>
        <w:autoSpaceDE/>
        <w:autoSpaceDN/>
        <w:adjustRightInd/>
        <w:rPr>
          <w:rFonts w:asciiTheme="minorHAnsi" w:hAnsiTheme="minorHAnsi" w:cstheme="minorHAnsi"/>
          <w:b/>
        </w:rPr>
      </w:pPr>
      <w:r w:rsidRPr="000D6420">
        <w:rPr>
          <w:rFonts w:asciiTheme="minorHAnsi" w:hAnsiTheme="minorHAnsi" w:cstheme="minorHAnsi"/>
          <w:b/>
        </w:rPr>
        <w:t>Occupational Safety and Health Administration</w:t>
      </w:r>
    </w:p>
    <w:p w14:paraId="48657CB1" w14:textId="77777777" w:rsidR="000D6420" w:rsidRPr="000D6420" w:rsidRDefault="000D6420" w:rsidP="000D6420">
      <w:pPr>
        <w:widowControl/>
        <w:autoSpaceDE/>
        <w:autoSpaceDN/>
        <w:adjustRightInd/>
        <w:rPr>
          <w:rFonts w:asciiTheme="minorHAnsi" w:hAnsiTheme="minorHAnsi" w:cstheme="minorHAnsi"/>
          <w:b/>
        </w:rPr>
      </w:pPr>
      <w:r w:rsidRPr="000D6420">
        <w:rPr>
          <w:rFonts w:asciiTheme="minorHAnsi" w:hAnsiTheme="minorHAnsi" w:cstheme="minorHAnsi"/>
          <w:b/>
        </w:rPr>
        <w:t>Region I</w:t>
      </w:r>
    </w:p>
    <w:p w14:paraId="786D7F8B" w14:textId="77777777" w:rsidR="000D6420" w:rsidRDefault="000D6420" w:rsidP="000D6420">
      <w:pPr>
        <w:widowControl/>
        <w:autoSpaceDE/>
        <w:autoSpaceDN/>
        <w:adjustRightInd/>
        <w:rPr>
          <w:rFonts w:asciiTheme="minorHAnsi" w:hAnsiTheme="minorHAnsi" w:cstheme="minorHAnsi"/>
          <w:b/>
        </w:rPr>
      </w:pPr>
      <w:r w:rsidRPr="000D6420">
        <w:rPr>
          <w:rFonts w:asciiTheme="minorHAnsi" w:hAnsiTheme="minorHAnsi" w:cstheme="minorHAnsi"/>
          <w:b/>
        </w:rPr>
        <w:t>Boston, Massachusetts</w:t>
      </w:r>
    </w:p>
    <w:p w14:paraId="1EAEB637" w14:textId="77777777" w:rsidR="000D6420" w:rsidRDefault="000D6420" w:rsidP="000D6420">
      <w:pPr>
        <w:widowControl/>
        <w:autoSpaceDE/>
        <w:autoSpaceDN/>
        <w:adjustRightInd/>
        <w:rPr>
          <w:rFonts w:asciiTheme="minorHAnsi" w:hAnsiTheme="minorHAnsi" w:cstheme="minorHAnsi"/>
          <w:b/>
        </w:rPr>
      </w:pPr>
    </w:p>
    <w:p w14:paraId="6DD3AD1A" w14:textId="77777777" w:rsidR="000D6420" w:rsidRDefault="000D6420" w:rsidP="000D6420">
      <w:pPr>
        <w:widowControl/>
        <w:autoSpaceDE/>
        <w:autoSpaceDN/>
        <w:adjustRightInd/>
        <w:rPr>
          <w:rFonts w:asciiTheme="minorHAnsi" w:hAnsiTheme="minorHAnsi" w:cstheme="minorHAnsi"/>
          <w:b/>
        </w:rPr>
      </w:pPr>
    </w:p>
    <w:p w14:paraId="0372A340" w14:textId="77777777" w:rsidR="000D6420" w:rsidRDefault="000D6420" w:rsidP="000D6420">
      <w:pPr>
        <w:widowControl/>
        <w:autoSpaceDE/>
        <w:autoSpaceDN/>
        <w:adjustRightInd/>
        <w:rPr>
          <w:rFonts w:asciiTheme="minorHAnsi" w:hAnsiTheme="minorHAnsi" w:cstheme="minorHAnsi"/>
          <w:b/>
        </w:rPr>
      </w:pPr>
    </w:p>
    <w:p w14:paraId="35E14AE1" w14:textId="77777777" w:rsidR="000D6420" w:rsidRPr="000D6420" w:rsidRDefault="000D6420" w:rsidP="000D6420">
      <w:pPr>
        <w:widowControl/>
        <w:autoSpaceDE/>
        <w:autoSpaceDN/>
        <w:adjustRightInd/>
        <w:rPr>
          <w:rFonts w:asciiTheme="minorHAnsi" w:hAnsiTheme="minorHAnsi" w:cstheme="minorHAnsi"/>
          <w:b/>
        </w:rPr>
      </w:pPr>
    </w:p>
    <w:p w14:paraId="11C32DC7" w14:textId="77777777" w:rsidR="0092646E" w:rsidRPr="000D6420" w:rsidRDefault="0092646E" w:rsidP="007A71AC">
      <w:pPr>
        <w:jc w:val="center"/>
        <w:rPr>
          <w:rFonts w:asciiTheme="minorHAnsi" w:hAnsiTheme="minorHAnsi" w:cstheme="minorHAnsi"/>
          <w:b/>
        </w:rPr>
      </w:pPr>
    </w:p>
    <w:p w14:paraId="4641BCD1" w14:textId="3790A2A4" w:rsidR="005D1101" w:rsidRPr="004E435E" w:rsidRDefault="000D6420" w:rsidP="004E435E">
      <w:pPr>
        <w:jc w:val="center"/>
        <w:rPr>
          <w:rFonts w:asciiTheme="minorHAnsi" w:hAnsiTheme="minorHAnsi" w:cstheme="minorHAnsi"/>
          <w:bCs/>
        </w:rPr>
      </w:pPr>
      <w:r>
        <w:rPr>
          <w:rFonts w:ascii="Arial" w:hAnsi="Arial" w:cs="Arial"/>
          <w:noProof/>
        </w:rPr>
        <w:drawing>
          <wp:inline distT="0" distB="0" distL="0" distR="0" wp14:anchorId="18784D95" wp14:editId="4DE567DA">
            <wp:extent cx="1454266" cy="928628"/>
            <wp:effectExtent l="0" t="0" r="0" b="5080"/>
            <wp:docPr id="490979216" name="Picture 490979216"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9594" cy="932030"/>
                    </a:xfrm>
                    <a:prstGeom prst="rect">
                      <a:avLst/>
                    </a:prstGeom>
                    <a:noFill/>
                    <a:ln>
                      <a:noFill/>
                    </a:ln>
                  </pic:spPr>
                </pic:pic>
              </a:graphicData>
            </a:graphic>
          </wp:inline>
        </w:drawing>
      </w:r>
    </w:p>
    <w:p w14:paraId="60FB2C6B" w14:textId="035746BF" w:rsidR="005A5B9A" w:rsidRPr="00D420DA" w:rsidRDefault="00C443EA" w:rsidP="007A71AC">
      <w:pPr>
        <w:keepNext/>
        <w:keepLines/>
        <w:widowControl/>
        <w:autoSpaceDE/>
        <w:autoSpaceDN/>
        <w:adjustRightInd/>
        <w:spacing w:before="480"/>
        <w:jc w:val="center"/>
        <w:rPr>
          <w:rFonts w:asciiTheme="minorHAnsi" w:hAnsiTheme="minorHAnsi" w:cstheme="minorHAnsi"/>
          <w:b/>
          <w:bCs/>
          <w:sz w:val="32"/>
          <w:szCs w:val="32"/>
          <w:lang w:eastAsia="ja-JP"/>
        </w:rPr>
      </w:pPr>
      <w:r w:rsidRPr="00D420DA">
        <w:rPr>
          <w:rFonts w:asciiTheme="minorHAnsi" w:hAnsiTheme="minorHAnsi" w:cstheme="minorHAnsi"/>
          <w:b/>
          <w:bCs/>
          <w:sz w:val="32"/>
          <w:szCs w:val="32"/>
          <w:lang w:eastAsia="ja-JP"/>
        </w:rPr>
        <w:lastRenderedPageBreak/>
        <w:t>Contents</w:t>
      </w:r>
    </w:p>
    <w:p w14:paraId="1EE3EE39" w14:textId="77777777" w:rsidR="005A5B9A" w:rsidRPr="004E435E" w:rsidRDefault="005A5B9A" w:rsidP="007A71AC">
      <w:pPr>
        <w:rPr>
          <w:rFonts w:asciiTheme="minorHAnsi" w:hAnsiTheme="minorHAnsi" w:cstheme="minorHAnsi"/>
          <w:bCs/>
          <w:color w:val="0070C0"/>
          <w:sz w:val="32"/>
          <w:szCs w:val="32"/>
        </w:rPr>
      </w:pPr>
    </w:p>
    <w:p w14:paraId="757747C9" w14:textId="77777777" w:rsidR="00763CAD" w:rsidRPr="00261F85" w:rsidRDefault="00763CAD" w:rsidP="00763CAD">
      <w:pPr>
        <w:widowControl/>
        <w:numPr>
          <w:ilvl w:val="0"/>
          <w:numId w:val="8"/>
        </w:numPr>
        <w:tabs>
          <w:tab w:val="left" w:pos="9180"/>
        </w:tabs>
        <w:autoSpaceDE/>
        <w:autoSpaceDN/>
        <w:adjustRightInd/>
        <w:ind w:left="720"/>
        <w:jc w:val="both"/>
        <w:rPr>
          <w:rFonts w:asciiTheme="minorHAnsi" w:hAnsiTheme="minorHAnsi" w:cstheme="minorHAnsi"/>
          <w:sz w:val="28"/>
          <w:szCs w:val="28"/>
        </w:rPr>
      </w:pPr>
      <w:r w:rsidRPr="00261F85">
        <w:rPr>
          <w:rFonts w:asciiTheme="minorHAnsi" w:hAnsiTheme="minorHAnsi" w:cstheme="minorHAnsi"/>
          <w:b/>
          <w:bCs/>
          <w:sz w:val="28"/>
          <w:szCs w:val="28"/>
        </w:rPr>
        <w:t>Executive Summary</w:t>
      </w:r>
      <w:r w:rsidRPr="00261F85">
        <w:rPr>
          <w:rFonts w:asciiTheme="minorHAnsi" w:hAnsiTheme="minorHAnsi" w:cstheme="minorHAnsi"/>
          <w:sz w:val="28"/>
          <w:szCs w:val="28"/>
        </w:rPr>
        <w:t>………………………………………...………...…</w:t>
      </w:r>
      <w:r>
        <w:rPr>
          <w:rFonts w:asciiTheme="minorHAnsi" w:hAnsiTheme="minorHAnsi" w:cstheme="minorHAnsi"/>
          <w:sz w:val="28"/>
          <w:szCs w:val="28"/>
        </w:rPr>
        <w:t>..................</w:t>
      </w:r>
      <w:r w:rsidRPr="00261F85">
        <w:rPr>
          <w:rFonts w:asciiTheme="minorHAnsi" w:hAnsiTheme="minorHAnsi" w:cstheme="minorHAnsi"/>
          <w:sz w:val="28"/>
          <w:szCs w:val="28"/>
        </w:rPr>
        <w:tab/>
      </w:r>
      <w:r w:rsidRPr="00261F85">
        <w:rPr>
          <w:rFonts w:asciiTheme="minorHAnsi" w:hAnsiTheme="minorHAnsi" w:cstheme="minorHAnsi"/>
          <w:b/>
          <w:bCs/>
          <w:sz w:val="28"/>
          <w:szCs w:val="28"/>
        </w:rPr>
        <w:t>3</w:t>
      </w:r>
    </w:p>
    <w:p w14:paraId="7C09D83C" w14:textId="77777777" w:rsidR="00763CAD" w:rsidRPr="00261F85" w:rsidRDefault="00763CAD" w:rsidP="00763CAD">
      <w:pPr>
        <w:tabs>
          <w:tab w:val="left" w:pos="9180"/>
        </w:tabs>
        <w:ind w:left="720" w:hanging="720"/>
        <w:contextualSpacing/>
        <w:jc w:val="both"/>
        <w:rPr>
          <w:rFonts w:asciiTheme="minorHAnsi" w:hAnsiTheme="minorHAnsi" w:cstheme="minorHAnsi"/>
        </w:rPr>
      </w:pPr>
    </w:p>
    <w:p w14:paraId="20B97D7F" w14:textId="38C88140" w:rsidR="00763CAD" w:rsidRPr="00261F85" w:rsidRDefault="00763CAD" w:rsidP="00763CAD">
      <w:pPr>
        <w:widowControl/>
        <w:numPr>
          <w:ilvl w:val="0"/>
          <w:numId w:val="8"/>
        </w:numPr>
        <w:tabs>
          <w:tab w:val="left" w:pos="9180"/>
        </w:tabs>
        <w:autoSpaceDE/>
        <w:autoSpaceDN/>
        <w:adjustRightInd/>
        <w:ind w:left="720"/>
        <w:jc w:val="both"/>
        <w:rPr>
          <w:rFonts w:asciiTheme="minorHAnsi" w:hAnsiTheme="minorHAnsi" w:cstheme="minorHAnsi"/>
          <w:sz w:val="28"/>
          <w:szCs w:val="28"/>
        </w:rPr>
      </w:pPr>
      <w:r w:rsidRPr="00261F85">
        <w:rPr>
          <w:rFonts w:asciiTheme="minorHAnsi" w:hAnsiTheme="minorHAnsi" w:cstheme="minorHAnsi"/>
          <w:b/>
          <w:bCs/>
          <w:sz w:val="28"/>
          <w:szCs w:val="28"/>
        </w:rPr>
        <w:t>State Plan Background</w:t>
      </w:r>
      <w:r w:rsidRPr="00261F85">
        <w:rPr>
          <w:rFonts w:asciiTheme="minorHAnsi" w:hAnsiTheme="minorHAnsi" w:cstheme="minorHAnsi"/>
          <w:sz w:val="28"/>
          <w:szCs w:val="28"/>
        </w:rPr>
        <w:t>……………………………………………….....</w:t>
      </w:r>
      <w:r>
        <w:rPr>
          <w:rFonts w:asciiTheme="minorHAnsi" w:hAnsiTheme="minorHAnsi" w:cstheme="minorHAnsi"/>
          <w:sz w:val="28"/>
          <w:szCs w:val="28"/>
        </w:rPr>
        <w:t>.................</w:t>
      </w:r>
      <w:r w:rsidRPr="00261F85">
        <w:rPr>
          <w:rFonts w:asciiTheme="minorHAnsi" w:hAnsiTheme="minorHAnsi" w:cstheme="minorHAnsi"/>
          <w:sz w:val="28"/>
          <w:szCs w:val="28"/>
        </w:rPr>
        <w:tab/>
      </w:r>
      <w:r w:rsidR="003C3497" w:rsidRPr="003C3497">
        <w:rPr>
          <w:rFonts w:asciiTheme="minorHAnsi" w:hAnsiTheme="minorHAnsi" w:cstheme="minorHAnsi"/>
          <w:b/>
          <w:bCs/>
          <w:sz w:val="28"/>
          <w:szCs w:val="28"/>
        </w:rPr>
        <w:t>3</w:t>
      </w:r>
    </w:p>
    <w:p w14:paraId="071022D1" w14:textId="7F134D43" w:rsidR="00763CAD" w:rsidRPr="00261F85" w:rsidRDefault="00763CAD" w:rsidP="00763CAD">
      <w:pPr>
        <w:pStyle w:val="ListParagraph"/>
        <w:numPr>
          <w:ilvl w:val="0"/>
          <w:numId w:val="13"/>
        </w:numPr>
        <w:tabs>
          <w:tab w:val="left" w:pos="9180"/>
        </w:tabs>
        <w:spacing w:line="240" w:lineRule="auto"/>
        <w:ind w:left="1440" w:hanging="720"/>
        <w:jc w:val="both"/>
        <w:rPr>
          <w:rFonts w:asciiTheme="minorHAnsi" w:hAnsiTheme="minorHAnsi" w:cstheme="minorHAnsi"/>
        </w:rPr>
      </w:pPr>
      <w:r w:rsidRPr="00261F85">
        <w:rPr>
          <w:rFonts w:asciiTheme="minorHAnsi" w:hAnsiTheme="minorHAnsi" w:cstheme="minorHAnsi"/>
          <w:sz w:val="24"/>
          <w:szCs w:val="24"/>
        </w:rPr>
        <w:t>Background…………………………………………………………………....</w:t>
      </w:r>
      <w:r>
        <w:rPr>
          <w:rFonts w:asciiTheme="minorHAnsi" w:hAnsiTheme="minorHAnsi" w:cstheme="minorHAnsi"/>
          <w:sz w:val="24"/>
          <w:szCs w:val="24"/>
        </w:rPr>
        <w:t>.......................</w:t>
      </w:r>
      <w:r w:rsidRPr="00261F85">
        <w:rPr>
          <w:rFonts w:asciiTheme="minorHAnsi" w:hAnsiTheme="minorHAnsi" w:cstheme="minorHAnsi"/>
          <w:sz w:val="24"/>
          <w:szCs w:val="24"/>
        </w:rPr>
        <w:tab/>
      </w:r>
      <w:r w:rsidR="003C3497">
        <w:rPr>
          <w:rFonts w:asciiTheme="minorHAnsi" w:hAnsiTheme="minorHAnsi" w:cstheme="minorHAnsi"/>
          <w:sz w:val="24"/>
          <w:szCs w:val="24"/>
        </w:rPr>
        <w:t>3</w:t>
      </w:r>
    </w:p>
    <w:p w14:paraId="11146FD0" w14:textId="2287FB74" w:rsidR="00763CAD" w:rsidRPr="00261F85" w:rsidRDefault="00763CAD" w:rsidP="00763CAD">
      <w:pPr>
        <w:pStyle w:val="ListParagraph"/>
        <w:numPr>
          <w:ilvl w:val="0"/>
          <w:numId w:val="13"/>
        </w:numPr>
        <w:tabs>
          <w:tab w:val="left" w:pos="9180"/>
        </w:tabs>
        <w:spacing w:line="240" w:lineRule="auto"/>
        <w:ind w:left="1440" w:hanging="720"/>
        <w:jc w:val="both"/>
        <w:rPr>
          <w:rFonts w:asciiTheme="minorHAnsi" w:hAnsiTheme="minorHAnsi" w:cstheme="minorHAnsi"/>
        </w:rPr>
      </w:pPr>
      <w:r w:rsidRPr="00261F85">
        <w:rPr>
          <w:rFonts w:asciiTheme="minorHAnsi" w:hAnsiTheme="minorHAnsi" w:cstheme="minorHAnsi"/>
          <w:sz w:val="24"/>
          <w:szCs w:val="24"/>
        </w:rPr>
        <w:t>New Issues…………………………………………………………………….</w:t>
      </w:r>
      <w:r>
        <w:rPr>
          <w:rFonts w:asciiTheme="minorHAnsi" w:hAnsiTheme="minorHAnsi" w:cstheme="minorHAnsi"/>
          <w:sz w:val="24"/>
          <w:szCs w:val="24"/>
        </w:rPr>
        <w:t>........................</w:t>
      </w:r>
      <w:r w:rsidRPr="00261F85">
        <w:rPr>
          <w:rFonts w:asciiTheme="minorHAnsi" w:hAnsiTheme="minorHAnsi" w:cstheme="minorHAnsi"/>
          <w:sz w:val="24"/>
          <w:szCs w:val="24"/>
        </w:rPr>
        <w:tab/>
      </w:r>
      <w:r w:rsidR="003C3497">
        <w:rPr>
          <w:rFonts w:asciiTheme="minorHAnsi" w:hAnsiTheme="minorHAnsi" w:cstheme="minorHAnsi"/>
          <w:sz w:val="24"/>
          <w:szCs w:val="24"/>
        </w:rPr>
        <w:t>4</w:t>
      </w:r>
    </w:p>
    <w:p w14:paraId="581247C4" w14:textId="77777777" w:rsidR="00763CAD" w:rsidRPr="00261F85" w:rsidRDefault="00763CAD" w:rsidP="00763CAD">
      <w:pPr>
        <w:tabs>
          <w:tab w:val="left" w:pos="9180"/>
        </w:tabs>
        <w:ind w:left="720"/>
        <w:jc w:val="both"/>
        <w:rPr>
          <w:rFonts w:asciiTheme="minorHAnsi" w:hAnsiTheme="minorHAnsi" w:cstheme="minorHAnsi"/>
          <w:sz w:val="20"/>
          <w:szCs w:val="20"/>
        </w:rPr>
      </w:pPr>
    </w:p>
    <w:p w14:paraId="505815CD" w14:textId="55C64B36" w:rsidR="00763CAD" w:rsidRPr="00261F85" w:rsidRDefault="00763CAD" w:rsidP="00763CAD">
      <w:pPr>
        <w:widowControl/>
        <w:numPr>
          <w:ilvl w:val="0"/>
          <w:numId w:val="8"/>
        </w:numPr>
        <w:tabs>
          <w:tab w:val="left" w:pos="9180"/>
        </w:tabs>
        <w:autoSpaceDE/>
        <w:autoSpaceDN/>
        <w:adjustRightInd/>
        <w:ind w:left="720"/>
        <w:jc w:val="both"/>
        <w:rPr>
          <w:rFonts w:asciiTheme="minorHAnsi" w:hAnsiTheme="minorHAnsi" w:cstheme="minorHAnsi"/>
          <w:sz w:val="28"/>
          <w:szCs w:val="28"/>
        </w:rPr>
      </w:pPr>
      <w:r w:rsidRPr="00261F85">
        <w:rPr>
          <w:rFonts w:asciiTheme="minorHAnsi" w:hAnsiTheme="minorHAnsi" w:cstheme="minorHAnsi"/>
          <w:b/>
          <w:bCs/>
          <w:sz w:val="28"/>
          <w:szCs w:val="28"/>
        </w:rPr>
        <w:t>Assessment of State Plan Performance</w:t>
      </w:r>
      <w:r w:rsidRPr="00261F85">
        <w:rPr>
          <w:rFonts w:asciiTheme="minorHAnsi" w:hAnsiTheme="minorHAnsi" w:cstheme="minorHAnsi"/>
          <w:bCs/>
          <w:sz w:val="28"/>
          <w:szCs w:val="28"/>
        </w:rPr>
        <w:t>………………………………...</w:t>
      </w:r>
      <w:r>
        <w:rPr>
          <w:rFonts w:asciiTheme="minorHAnsi" w:hAnsiTheme="minorHAnsi" w:cstheme="minorHAnsi"/>
          <w:bCs/>
          <w:sz w:val="28"/>
          <w:szCs w:val="28"/>
        </w:rPr>
        <w:t>.........</w:t>
      </w:r>
      <w:r w:rsidRPr="00261F85">
        <w:rPr>
          <w:rFonts w:asciiTheme="minorHAnsi" w:hAnsiTheme="minorHAnsi" w:cstheme="minorHAnsi"/>
          <w:bCs/>
          <w:sz w:val="28"/>
          <w:szCs w:val="28"/>
        </w:rPr>
        <w:tab/>
      </w:r>
      <w:r w:rsidR="003C3497" w:rsidRPr="003C3497">
        <w:rPr>
          <w:rFonts w:asciiTheme="minorHAnsi" w:hAnsiTheme="minorHAnsi" w:cstheme="minorHAnsi"/>
          <w:b/>
          <w:sz w:val="28"/>
          <w:szCs w:val="28"/>
        </w:rPr>
        <w:t>4</w:t>
      </w:r>
    </w:p>
    <w:p w14:paraId="5E492D04" w14:textId="334027B1" w:rsidR="00763CAD" w:rsidRPr="00261F85" w:rsidRDefault="00763CAD" w:rsidP="00763CAD">
      <w:pPr>
        <w:widowControl/>
        <w:numPr>
          <w:ilvl w:val="0"/>
          <w:numId w:val="9"/>
        </w:numPr>
        <w:tabs>
          <w:tab w:val="left" w:pos="9180"/>
        </w:tabs>
        <w:autoSpaceDE/>
        <w:autoSpaceDN/>
        <w:adjustRightInd/>
        <w:ind w:left="1440" w:hanging="720"/>
        <w:contextualSpacing/>
        <w:jc w:val="both"/>
        <w:rPr>
          <w:rFonts w:asciiTheme="minorHAnsi" w:hAnsiTheme="minorHAnsi" w:cstheme="minorHAnsi"/>
        </w:rPr>
      </w:pPr>
      <w:r w:rsidRPr="00261F85">
        <w:rPr>
          <w:rFonts w:asciiTheme="minorHAnsi" w:hAnsiTheme="minorHAnsi" w:cstheme="minorHAnsi"/>
        </w:rPr>
        <w:t>Data and Methodology………………………………………………………...</w:t>
      </w:r>
      <w:r>
        <w:rPr>
          <w:rFonts w:asciiTheme="minorHAnsi" w:hAnsiTheme="minorHAnsi" w:cstheme="minorHAnsi"/>
        </w:rPr>
        <w:t>.................</w:t>
      </w:r>
      <w:r w:rsidRPr="00261F85">
        <w:rPr>
          <w:rFonts w:asciiTheme="minorHAnsi" w:hAnsiTheme="minorHAnsi" w:cstheme="minorHAnsi"/>
        </w:rPr>
        <w:tab/>
      </w:r>
      <w:r w:rsidR="003C3497">
        <w:rPr>
          <w:rFonts w:asciiTheme="minorHAnsi" w:hAnsiTheme="minorHAnsi" w:cstheme="minorHAnsi"/>
        </w:rPr>
        <w:t>4</w:t>
      </w:r>
    </w:p>
    <w:p w14:paraId="3850E099" w14:textId="3F3F794F" w:rsidR="00763CAD" w:rsidRPr="00261F85" w:rsidRDefault="00763CAD" w:rsidP="00763CAD">
      <w:pPr>
        <w:widowControl/>
        <w:numPr>
          <w:ilvl w:val="0"/>
          <w:numId w:val="9"/>
        </w:numPr>
        <w:tabs>
          <w:tab w:val="left" w:pos="9180"/>
        </w:tabs>
        <w:autoSpaceDE/>
        <w:autoSpaceDN/>
        <w:adjustRightInd/>
        <w:ind w:left="1440" w:hanging="720"/>
        <w:contextualSpacing/>
        <w:rPr>
          <w:rFonts w:asciiTheme="minorHAnsi" w:hAnsiTheme="minorHAnsi" w:cstheme="minorHAnsi"/>
        </w:rPr>
      </w:pPr>
      <w:r w:rsidRPr="00261F85">
        <w:rPr>
          <w:rFonts w:asciiTheme="minorHAnsi" w:hAnsiTheme="minorHAnsi" w:cstheme="minorHAnsi"/>
        </w:rPr>
        <w:t>Review of State Plan Performance …………………………………………....</w:t>
      </w:r>
      <w:r>
        <w:rPr>
          <w:rFonts w:asciiTheme="minorHAnsi" w:hAnsiTheme="minorHAnsi" w:cstheme="minorHAnsi"/>
        </w:rPr>
        <w:t>...........</w:t>
      </w:r>
      <w:r w:rsidRPr="00261F85">
        <w:rPr>
          <w:rFonts w:asciiTheme="minorHAnsi" w:hAnsiTheme="minorHAnsi" w:cstheme="minorHAnsi"/>
        </w:rPr>
        <w:tab/>
      </w:r>
      <w:r w:rsidR="003C3497">
        <w:rPr>
          <w:rFonts w:asciiTheme="minorHAnsi" w:hAnsiTheme="minorHAnsi" w:cstheme="minorHAnsi"/>
        </w:rPr>
        <w:t>6</w:t>
      </w:r>
    </w:p>
    <w:p w14:paraId="11C527E0" w14:textId="011D9489" w:rsidR="00763CAD" w:rsidRPr="00261F85" w:rsidRDefault="00763CAD" w:rsidP="00763CAD">
      <w:pPr>
        <w:pStyle w:val="ListParagraph"/>
        <w:numPr>
          <w:ilvl w:val="0"/>
          <w:numId w:val="12"/>
        </w:numPr>
        <w:tabs>
          <w:tab w:val="left" w:pos="9180"/>
        </w:tabs>
        <w:spacing w:after="0" w:line="240" w:lineRule="auto"/>
        <w:rPr>
          <w:rFonts w:asciiTheme="minorHAnsi" w:hAnsiTheme="minorHAnsi" w:cstheme="minorHAnsi"/>
        </w:rPr>
      </w:pPr>
      <w:r w:rsidRPr="00261F85">
        <w:rPr>
          <w:rFonts w:asciiTheme="minorHAnsi" w:hAnsiTheme="minorHAnsi" w:cstheme="minorHAnsi"/>
          <w:sz w:val="24"/>
          <w:szCs w:val="24"/>
        </w:rPr>
        <w:t>Program Administration…………………………………….......................</w:t>
      </w:r>
      <w:r>
        <w:rPr>
          <w:rFonts w:asciiTheme="minorHAnsi" w:hAnsiTheme="minorHAnsi" w:cstheme="minorHAnsi"/>
          <w:sz w:val="24"/>
          <w:szCs w:val="24"/>
        </w:rPr>
        <w:t>........</w:t>
      </w:r>
      <w:r w:rsidRPr="00261F85">
        <w:rPr>
          <w:rFonts w:asciiTheme="minorHAnsi" w:hAnsiTheme="minorHAnsi" w:cstheme="minorHAnsi"/>
          <w:sz w:val="24"/>
          <w:szCs w:val="24"/>
        </w:rPr>
        <w:tab/>
      </w:r>
      <w:r w:rsidR="003C3497">
        <w:rPr>
          <w:rFonts w:asciiTheme="minorHAnsi" w:hAnsiTheme="minorHAnsi" w:cstheme="minorHAnsi"/>
          <w:sz w:val="24"/>
          <w:szCs w:val="24"/>
        </w:rPr>
        <w:t>6</w:t>
      </w:r>
    </w:p>
    <w:p w14:paraId="53976B21" w14:textId="66D7EE29" w:rsidR="00763CAD" w:rsidRPr="00261F85" w:rsidRDefault="00763CAD" w:rsidP="00763CAD">
      <w:pPr>
        <w:widowControl/>
        <w:numPr>
          <w:ilvl w:val="0"/>
          <w:numId w:val="12"/>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Enforcement……………………………………………………………….</w:t>
      </w:r>
      <w:r>
        <w:rPr>
          <w:rFonts w:asciiTheme="minorHAnsi" w:hAnsiTheme="minorHAnsi" w:cstheme="minorHAnsi"/>
        </w:rPr>
        <w:t>.....................</w:t>
      </w:r>
      <w:r w:rsidRPr="00261F85">
        <w:rPr>
          <w:rFonts w:asciiTheme="minorHAnsi" w:hAnsiTheme="minorHAnsi" w:cstheme="minorHAnsi"/>
        </w:rPr>
        <w:tab/>
      </w:r>
      <w:r w:rsidR="003C3497">
        <w:rPr>
          <w:rFonts w:asciiTheme="minorHAnsi" w:hAnsiTheme="minorHAnsi" w:cstheme="minorHAnsi"/>
        </w:rPr>
        <w:t>7</w:t>
      </w:r>
    </w:p>
    <w:p w14:paraId="72F5B803" w14:textId="012834BC" w:rsidR="00763CAD" w:rsidRPr="00261F85" w:rsidRDefault="00763CAD" w:rsidP="00763CAD">
      <w:pPr>
        <w:widowControl/>
        <w:numPr>
          <w:ilvl w:val="0"/>
          <w:numId w:val="12"/>
        </w:numPr>
        <w:tabs>
          <w:tab w:val="left" w:pos="9180"/>
        </w:tabs>
        <w:autoSpaceDE/>
        <w:autoSpaceDN/>
        <w:adjustRightInd/>
        <w:contextualSpacing/>
        <w:jc w:val="both"/>
        <w:rPr>
          <w:rFonts w:asciiTheme="minorHAnsi" w:hAnsiTheme="minorHAnsi" w:cstheme="minorHAnsi"/>
          <w:bCs/>
        </w:rPr>
      </w:pPr>
      <w:r w:rsidRPr="00261F85">
        <w:rPr>
          <w:rFonts w:asciiTheme="minorHAnsi" w:hAnsiTheme="minorHAnsi" w:cstheme="minorHAnsi"/>
          <w:bCs/>
        </w:rPr>
        <w:t>Review Procedures………………………………………………………..</w:t>
      </w:r>
      <w:r>
        <w:rPr>
          <w:rFonts w:asciiTheme="minorHAnsi" w:hAnsiTheme="minorHAnsi" w:cstheme="minorHAnsi"/>
          <w:bCs/>
        </w:rPr>
        <w:t>..................</w:t>
      </w:r>
      <w:r w:rsidRPr="00261F85">
        <w:rPr>
          <w:rFonts w:asciiTheme="minorHAnsi" w:hAnsiTheme="minorHAnsi" w:cstheme="minorHAnsi"/>
          <w:bCs/>
        </w:rPr>
        <w:tab/>
      </w:r>
      <w:r w:rsidR="003C3497">
        <w:rPr>
          <w:rFonts w:asciiTheme="minorHAnsi" w:hAnsiTheme="minorHAnsi" w:cstheme="minorHAnsi"/>
          <w:bCs/>
        </w:rPr>
        <w:t>12</w:t>
      </w:r>
    </w:p>
    <w:p w14:paraId="57A141ED" w14:textId="6E938345" w:rsidR="00763CAD" w:rsidRPr="00261F85" w:rsidRDefault="00763CAD" w:rsidP="00763CAD">
      <w:pPr>
        <w:widowControl/>
        <w:numPr>
          <w:ilvl w:val="0"/>
          <w:numId w:val="12"/>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Standards and Federal Program Changes (FPCs) Adoption………………</w:t>
      </w:r>
      <w:r w:rsidRPr="00261F85">
        <w:rPr>
          <w:rFonts w:asciiTheme="minorHAnsi" w:hAnsiTheme="minorHAnsi" w:cstheme="minorHAnsi"/>
        </w:rPr>
        <w:tab/>
      </w:r>
      <w:r w:rsidR="003C3497">
        <w:rPr>
          <w:rFonts w:asciiTheme="minorHAnsi" w:hAnsiTheme="minorHAnsi" w:cstheme="minorHAnsi"/>
        </w:rPr>
        <w:t>12</w:t>
      </w:r>
    </w:p>
    <w:p w14:paraId="606AFE3B" w14:textId="5F6965CC" w:rsidR="00763CAD" w:rsidRPr="00261F85" w:rsidRDefault="00763CAD" w:rsidP="00763CAD">
      <w:pPr>
        <w:widowControl/>
        <w:numPr>
          <w:ilvl w:val="0"/>
          <w:numId w:val="12"/>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Variances………………………………………………………………….</w:t>
      </w:r>
      <w:r>
        <w:rPr>
          <w:rFonts w:asciiTheme="minorHAnsi" w:hAnsiTheme="minorHAnsi" w:cstheme="minorHAnsi"/>
        </w:rPr>
        <w:t>.......................</w:t>
      </w:r>
      <w:r w:rsidRPr="00261F85">
        <w:rPr>
          <w:rFonts w:asciiTheme="minorHAnsi" w:hAnsiTheme="minorHAnsi" w:cstheme="minorHAnsi"/>
        </w:rPr>
        <w:tab/>
      </w:r>
      <w:r w:rsidR="003C3497">
        <w:rPr>
          <w:rFonts w:asciiTheme="minorHAnsi" w:hAnsiTheme="minorHAnsi" w:cstheme="minorHAnsi"/>
        </w:rPr>
        <w:t>17</w:t>
      </w:r>
    </w:p>
    <w:p w14:paraId="03A8152C" w14:textId="7FFF49E3" w:rsidR="00763CAD" w:rsidRPr="00261F85" w:rsidRDefault="00763CAD" w:rsidP="00763CAD">
      <w:pPr>
        <w:widowControl/>
        <w:numPr>
          <w:ilvl w:val="0"/>
          <w:numId w:val="12"/>
        </w:numPr>
        <w:tabs>
          <w:tab w:val="left" w:pos="9180"/>
        </w:tabs>
        <w:autoSpaceDE/>
        <w:autoSpaceDN/>
        <w:adjustRightInd/>
        <w:contextualSpacing/>
        <w:rPr>
          <w:rFonts w:asciiTheme="minorHAnsi" w:hAnsiTheme="minorHAnsi" w:cstheme="minorHAnsi"/>
        </w:rPr>
      </w:pPr>
      <w:r w:rsidRPr="00261F85">
        <w:rPr>
          <w:rFonts w:asciiTheme="minorHAnsi" w:hAnsiTheme="minorHAnsi" w:cstheme="minorHAnsi"/>
        </w:rPr>
        <w:t>State and Local Government Worker Program……………………………</w:t>
      </w:r>
      <w:r>
        <w:rPr>
          <w:rFonts w:asciiTheme="minorHAnsi" w:hAnsiTheme="minorHAnsi" w:cstheme="minorHAnsi"/>
        </w:rPr>
        <w:t>....</w:t>
      </w:r>
      <w:r w:rsidRPr="00261F85">
        <w:rPr>
          <w:rFonts w:asciiTheme="minorHAnsi" w:hAnsiTheme="minorHAnsi" w:cstheme="minorHAnsi"/>
        </w:rPr>
        <w:tab/>
      </w:r>
      <w:r w:rsidR="003C3497">
        <w:rPr>
          <w:rFonts w:asciiTheme="minorHAnsi" w:hAnsiTheme="minorHAnsi" w:cstheme="minorHAnsi"/>
        </w:rPr>
        <w:t>18</w:t>
      </w:r>
    </w:p>
    <w:p w14:paraId="6240F680" w14:textId="62DAF174" w:rsidR="00763CAD" w:rsidRPr="00261F85" w:rsidRDefault="00763CAD" w:rsidP="00763CAD">
      <w:pPr>
        <w:widowControl/>
        <w:numPr>
          <w:ilvl w:val="0"/>
          <w:numId w:val="12"/>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Whistleblower Program…………………………………………………...</w:t>
      </w:r>
      <w:r>
        <w:rPr>
          <w:rFonts w:asciiTheme="minorHAnsi" w:hAnsiTheme="minorHAnsi" w:cstheme="minorHAnsi"/>
        </w:rPr>
        <w:t>...............</w:t>
      </w:r>
      <w:r w:rsidRPr="00261F85">
        <w:rPr>
          <w:rFonts w:asciiTheme="minorHAnsi" w:hAnsiTheme="minorHAnsi" w:cstheme="minorHAnsi"/>
        </w:rPr>
        <w:tab/>
      </w:r>
      <w:r w:rsidR="003C3497">
        <w:rPr>
          <w:rFonts w:asciiTheme="minorHAnsi" w:hAnsiTheme="minorHAnsi" w:cstheme="minorHAnsi"/>
        </w:rPr>
        <w:t>18</w:t>
      </w:r>
    </w:p>
    <w:p w14:paraId="713D6B35" w14:textId="04EBFE07" w:rsidR="00763CAD" w:rsidRPr="00261F85" w:rsidRDefault="00763CAD" w:rsidP="00763CAD">
      <w:pPr>
        <w:widowControl/>
        <w:numPr>
          <w:ilvl w:val="0"/>
          <w:numId w:val="12"/>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Complaint About State Program Administration (CASPA)……………....</w:t>
      </w:r>
      <w:r w:rsidRPr="00261F85">
        <w:rPr>
          <w:rFonts w:asciiTheme="minorHAnsi" w:hAnsiTheme="minorHAnsi" w:cstheme="minorHAnsi"/>
        </w:rPr>
        <w:tab/>
      </w:r>
      <w:r w:rsidR="003C3497">
        <w:rPr>
          <w:rFonts w:asciiTheme="minorHAnsi" w:hAnsiTheme="minorHAnsi" w:cstheme="minorHAnsi"/>
        </w:rPr>
        <w:t>18</w:t>
      </w:r>
    </w:p>
    <w:p w14:paraId="5C46C0DF" w14:textId="15736770" w:rsidR="00763CAD" w:rsidRPr="00261F85" w:rsidRDefault="00763CAD" w:rsidP="00763CAD">
      <w:pPr>
        <w:widowControl/>
        <w:numPr>
          <w:ilvl w:val="0"/>
          <w:numId w:val="12"/>
        </w:numPr>
        <w:tabs>
          <w:tab w:val="left" w:pos="9180"/>
        </w:tabs>
        <w:autoSpaceDE/>
        <w:autoSpaceDN/>
        <w:adjustRightInd/>
        <w:contextualSpacing/>
        <w:jc w:val="both"/>
        <w:rPr>
          <w:rFonts w:asciiTheme="minorHAnsi" w:hAnsiTheme="minorHAnsi" w:cstheme="minorHAnsi"/>
        </w:rPr>
      </w:pPr>
      <w:r w:rsidRPr="00261F85">
        <w:rPr>
          <w:rFonts w:asciiTheme="minorHAnsi" w:hAnsiTheme="minorHAnsi" w:cstheme="minorHAnsi"/>
        </w:rPr>
        <w:t>Voluntary Compliance Program…………………………………………..</w:t>
      </w:r>
      <w:r>
        <w:rPr>
          <w:rFonts w:asciiTheme="minorHAnsi" w:hAnsiTheme="minorHAnsi" w:cstheme="minorHAnsi"/>
        </w:rPr>
        <w:t>............</w:t>
      </w:r>
      <w:r w:rsidRPr="00261F85">
        <w:rPr>
          <w:rFonts w:asciiTheme="minorHAnsi" w:hAnsiTheme="minorHAnsi" w:cstheme="minorHAnsi"/>
        </w:rPr>
        <w:tab/>
      </w:r>
      <w:r w:rsidR="003C3497">
        <w:rPr>
          <w:rFonts w:asciiTheme="minorHAnsi" w:hAnsiTheme="minorHAnsi" w:cstheme="minorHAnsi"/>
        </w:rPr>
        <w:t>18</w:t>
      </w:r>
    </w:p>
    <w:p w14:paraId="21620527" w14:textId="38E3876A" w:rsidR="00763CAD" w:rsidRPr="00261F85" w:rsidRDefault="00763CAD" w:rsidP="00763CAD">
      <w:pPr>
        <w:widowControl/>
        <w:numPr>
          <w:ilvl w:val="0"/>
          <w:numId w:val="12"/>
        </w:numPr>
        <w:tabs>
          <w:tab w:val="left" w:pos="9180"/>
        </w:tabs>
        <w:autoSpaceDE/>
        <w:autoSpaceDN/>
        <w:adjustRightInd/>
        <w:contextualSpacing/>
        <w:rPr>
          <w:rFonts w:asciiTheme="minorHAnsi" w:hAnsiTheme="minorHAnsi" w:cstheme="minorHAnsi"/>
        </w:rPr>
      </w:pPr>
      <w:r w:rsidRPr="00261F85">
        <w:rPr>
          <w:rFonts w:asciiTheme="minorHAnsi" w:hAnsiTheme="minorHAnsi" w:cstheme="minorHAnsi"/>
        </w:rPr>
        <w:t>State and Local Government 23(g) On-Site Consultation Program…</w:t>
      </w:r>
      <w:r>
        <w:rPr>
          <w:rFonts w:asciiTheme="minorHAnsi" w:hAnsiTheme="minorHAnsi" w:cstheme="minorHAnsi"/>
        </w:rPr>
        <w:t>.</w:t>
      </w:r>
      <w:r w:rsidRPr="00261F85">
        <w:rPr>
          <w:rFonts w:asciiTheme="minorHAnsi" w:hAnsiTheme="minorHAnsi" w:cstheme="minorHAnsi"/>
        </w:rPr>
        <w:tab/>
      </w:r>
      <w:r w:rsidR="003C3497">
        <w:rPr>
          <w:rFonts w:asciiTheme="minorHAnsi" w:hAnsiTheme="minorHAnsi" w:cstheme="minorHAnsi"/>
        </w:rPr>
        <w:t>19</w:t>
      </w:r>
    </w:p>
    <w:p w14:paraId="486C705A" w14:textId="187417FA" w:rsidR="00763CAD" w:rsidRPr="00261F85" w:rsidRDefault="00763CAD" w:rsidP="003C3497">
      <w:pPr>
        <w:widowControl/>
        <w:tabs>
          <w:tab w:val="left" w:pos="9180"/>
        </w:tabs>
        <w:autoSpaceDE/>
        <w:autoSpaceDN/>
        <w:adjustRightInd/>
        <w:ind w:left="1800"/>
        <w:contextualSpacing/>
        <w:rPr>
          <w:rFonts w:asciiTheme="minorHAnsi" w:hAnsiTheme="minorHAnsi" w:cstheme="minorHAnsi"/>
        </w:rPr>
      </w:pPr>
      <w:r w:rsidRPr="00261F85">
        <w:rPr>
          <w:rFonts w:asciiTheme="minorHAnsi" w:hAnsiTheme="minorHAnsi" w:cstheme="minorHAnsi"/>
        </w:rPr>
        <w:tab/>
      </w:r>
    </w:p>
    <w:p w14:paraId="031EF59B" w14:textId="77777777" w:rsidR="00763CAD" w:rsidRPr="00261F85" w:rsidRDefault="00763CAD" w:rsidP="00763CAD">
      <w:pPr>
        <w:widowControl/>
        <w:tabs>
          <w:tab w:val="left" w:pos="9180"/>
        </w:tabs>
        <w:autoSpaceDE/>
        <w:autoSpaceDN/>
        <w:adjustRightInd/>
        <w:ind w:left="1800" w:hanging="360"/>
        <w:contextualSpacing/>
        <w:rPr>
          <w:rFonts w:asciiTheme="minorHAnsi" w:hAnsiTheme="minorHAnsi" w:cstheme="minorHAnsi"/>
          <w:noProof/>
        </w:rPr>
      </w:pPr>
      <w:r w:rsidRPr="00261F85">
        <w:rPr>
          <w:rFonts w:asciiTheme="minorHAnsi" w:hAnsiTheme="minorHAnsi" w:cstheme="minorHAnsi"/>
        </w:rPr>
        <w:t xml:space="preserve">  </w:t>
      </w:r>
    </w:p>
    <w:p w14:paraId="55C0E4AB" w14:textId="77777777" w:rsidR="00763CAD" w:rsidRPr="00261F85" w:rsidRDefault="00763CAD" w:rsidP="003B2E78">
      <w:pPr>
        <w:widowControl/>
        <w:tabs>
          <w:tab w:val="left" w:pos="720"/>
          <w:tab w:val="left" w:pos="9180"/>
          <w:tab w:val="right" w:leader="dot" w:pos="9350"/>
        </w:tabs>
        <w:autoSpaceDE/>
        <w:autoSpaceDN/>
        <w:adjustRightInd/>
        <w:ind w:left="720" w:hanging="720"/>
        <w:jc w:val="center"/>
        <w:rPr>
          <w:rFonts w:asciiTheme="minorHAnsi" w:hAnsiTheme="minorHAnsi" w:cstheme="minorHAnsi"/>
          <w:b/>
          <w:noProof/>
          <w:color w:val="4F81BD" w:themeColor="accent1"/>
          <w:sz w:val="32"/>
          <w:szCs w:val="32"/>
        </w:rPr>
      </w:pPr>
      <w:r w:rsidRPr="00261F85">
        <w:rPr>
          <w:rFonts w:asciiTheme="minorHAnsi" w:hAnsiTheme="minorHAnsi" w:cstheme="minorHAnsi"/>
          <w:b/>
          <w:noProof/>
          <w:color w:val="4F81BD" w:themeColor="accent1"/>
          <w:sz w:val="32"/>
          <w:szCs w:val="32"/>
        </w:rPr>
        <w:t>Appendices</w:t>
      </w:r>
    </w:p>
    <w:p w14:paraId="64115827" w14:textId="77777777" w:rsidR="00763CAD" w:rsidRPr="00261F85" w:rsidRDefault="00763CAD" w:rsidP="00763CAD">
      <w:pPr>
        <w:tabs>
          <w:tab w:val="left" w:pos="1125"/>
          <w:tab w:val="left" w:pos="9180"/>
        </w:tabs>
        <w:rPr>
          <w:rFonts w:asciiTheme="minorHAnsi" w:hAnsiTheme="minorHAnsi" w:cstheme="minorHAnsi"/>
          <w:b/>
          <w:sz w:val="28"/>
          <w:szCs w:val="28"/>
        </w:rPr>
      </w:pPr>
    </w:p>
    <w:p w14:paraId="086FAD75" w14:textId="77777777" w:rsidR="00763CAD" w:rsidRPr="00261F85" w:rsidRDefault="00763CAD" w:rsidP="00763CAD">
      <w:pPr>
        <w:keepNext/>
        <w:keepLines/>
        <w:widowControl/>
        <w:tabs>
          <w:tab w:val="left" w:pos="9180"/>
        </w:tabs>
        <w:autoSpaceDE/>
        <w:autoSpaceDN/>
        <w:adjustRightInd/>
        <w:outlineLvl w:val="0"/>
        <w:rPr>
          <w:rFonts w:asciiTheme="minorHAnsi" w:hAnsiTheme="minorHAnsi" w:cstheme="minorHAnsi"/>
          <w:bCs/>
          <w:sz w:val="28"/>
          <w:szCs w:val="28"/>
        </w:rPr>
      </w:pPr>
      <w:r w:rsidRPr="00261F85">
        <w:rPr>
          <w:rFonts w:asciiTheme="minorHAnsi" w:hAnsiTheme="minorHAnsi" w:cstheme="minorHAnsi"/>
          <w:bCs/>
          <w:sz w:val="28"/>
          <w:szCs w:val="28"/>
        </w:rPr>
        <w:t>Appendix A – New and Continued Findings and Recommendations………….</w:t>
      </w:r>
      <w:r w:rsidRPr="00261F85">
        <w:rPr>
          <w:rFonts w:asciiTheme="minorHAnsi" w:hAnsiTheme="minorHAnsi" w:cstheme="minorHAnsi"/>
          <w:bCs/>
          <w:sz w:val="28"/>
          <w:szCs w:val="28"/>
        </w:rPr>
        <w:tab/>
        <w:t>A-1</w:t>
      </w:r>
    </w:p>
    <w:p w14:paraId="3F5E1A73" w14:textId="77777777" w:rsidR="00763CAD" w:rsidRPr="00261F85" w:rsidRDefault="00763CAD" w:rsidP="00763CAD">
      <w:pPr>
        <w:widowControl/>
        <w:tabs>
          <w:tab w:val="left" w:pos="9180"/>
        </w:tabs>
        <w:autoSpaceDE/>
        <w:autoSpaceDN/>
        <w:adjustRightInd/>
        <w:rPr>
          <w:rFonts w:asciiTheme="minorHAnsi" w:hAnsiTheme="minorHAnsi" w:cstheme="minorHAnsi"/>
          <w:b/>
          <w:bCs/>
          <w:sz w:val="28"/>
          <w:szCs w:val="28"/>
        </w:rPr>
      </w:pPr>
      <w:r w:rsidRPr="00261F85">
        <w:rPr>
          <w:rFonts w:asciiTheme="minorHAnsi" w:hAnsiTheme="minorHAnsi" w:cstheme="minorHAnsi"/>
          <w:sz w:val="28"/>
          <w:szCs w:val="28"/>
        </w:rPr>
        <w:t>Appendix B – Observations and Federal Monitoring Plans………………..........</w:t>
      </w:r>
      <w:r w:rsidRPr="00261F85">
        <w:rPr>
          <w:rFonts w:asciiTheme="minorHAnsi" w:hAnsiTheme="minorHAnsi" w:cstheme="minorHAnsi"/>
          <w:sz w:val="28"/>
          <w:szCs w:val="28"/>
        </w:rPr>
        <w:tab/>
        <w:t>B-1</w:t>
      </w:r>
    </w:p>
    <w:p w14:paraId="1829896B" w14:textId="77777777" w:rsidR="00763CAD" w:rsidRPr="00261F85" w:rsidRDefault="00763CAD" w:rsidP="00763CAD">
      <w:pPr>
        <w:keepNext/>
        <w:keepLines/>
        <w:widowControl/>
        <w:tabs>
          <w:tab w:val="left" w:pos="9180"/>
        </w:tabs>
        <w:autoSpaceDE/>
        <w:autoSpaceDN/>
        <w:adjustRightInd/>
        <w:outlineLvl w:val="0"/>
        <w:rPr>
          <w:rFonts w:asciiTheme="minorHAnsi" w:hAnsiTheme="minorHAnsi" w:cstheme="minorHAnsi"/>
          <w:bCs/>
          <w:sz w:val="28"/>
          <w:szCs w:val="28"/>
        </w:rPr>
      </w:pPr>
      <w:r w:rsidRPr="00261F85">
        <w:rPr>
          <w:rFonts w:asciiTheme="minorHAnsi" w:hAnsiTheme="minorHAnsi" w:cstheme="minorHAnsi"/>
          <w:bCs/>
          <w:sz w:val="28"/>
          <w:szCs w:val="28"/>
        </w:rPr>
        <w:t>Appendix C – Status of FY 2022 Findings and Recommendations…………</w:t>
      </w:r>
      <w:proofErr w:type="gramStart"/>
      <w:r w:rsidRPr="00261F85">
        <w:rPr>
          <w:rFonts w:asciiTheme="minorHAnsi" w:hAnsiTheme="minorHAnsi" w:cstheme="minorHAnsi"/>
          <w:bCs/>
          <w:sz w:val="28"/>
          <w:szCs w:val="28"/>
        </w:rPr>
        <w:t>.....</w:t>
      </w:r>
      <w:proofErr w:type="gramEnd"/>
      <w:r w:rsidRPr="00261F85">
        <w:rPr>
          <w:rFonts w:asciiTheme="minorHAnsi" w:hAnsiTheme="minorHAnsi" w:cstheme="minorHAnsi"/>
          <w:bCs/>
          <w:sz w:val="28"/>
          <w:szCs w:val="28"/>
        </w:rPr>
        <w:tab/>
        <w:t>C-1</w:t>
      </w:r>
    </w:p>
    <w:p w14:paraId="155CB401" w14:textId="77777777" w:rsidR="008E6F8F" w:rsidRDefault="00763CAD" w:rsidP="00763CAD">
      <w:pPr>
        <w:tabs>
          <w:tab w:val="left" w:pos="1125"/>
        </w:tabs>
        <w:rPr>
          <w:rFonts w:asciiTheme="minorHAnsi" w:hAnsiTheme="minorHAnsi" w:cstheme="minorHAnsi"/>
          <w:bCs/>
          <w:sz w:val="28"/>
          <w:szCs w:val="28"/>
        </w:rPr>
      </w:pPr>
      <w:r w:rsidRPr="00261F85">
        <w:rPr>
          <w:rFonts w:asciiTheme="minorHAnsi" w:hAnsiTheme="minorHAnsi" w:cstheme="minorHAnsi"/>
          <w:bCs/>
          <w:sz w:val="28"/>
          <w:szCs w:val="28"/>
        </w:rPr>
        <w:t xml:space="preserve">Appendix D – FY 2023 State Activity Mandated Measures (SAMM)   </w:t>
      </w:r>
    </w:p>
    <w:p w14:paraId="172371FF" w14:textId="7E673490" w:rsidR="002E1782" w:rsidRPr="004E435E" w:rsidRDefault="008E6F8F" w:rsidP="00763CAD">
      <w:pPr>
        <w:tabs>
          <w:tab w:val="left" w:pos="1125"/>
        </w:tabs>
        <w:rPr>
          <w:rFonts w:asciiTheme="minorHAnsi" w:hAnsiTheme="minorHAnsi" w:cstheme="minorHAnsi"/>
          <w:b/>
        </w:rPr>
      </w:pP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sidR="00763CAD" w:rsidRPr="00261F85">
        <w:rPr>
          <w:rFonts w:asciiTheme="minorHAnsi" w:hAnsiTheme="minorHAnsi" w:cstheme="minorHAnsi"/>
          <w:bCs/>
          <w:sz w:val="28"/>
          <w:szCs w:val="28"/>
        </w:rPr>
        <w:t>Report…………………………………………………………....</w:t>
      </w:r>
      <w:r w:rsidR="00763CAD">
        <w:rPr>
          <w:rFonts w:asciiTheme="minorHAnsi" w:hAnsiTheme="minorHAnsi" w:cstheme="minorHAnsi"/>
          <w:bCs/>
          <w:sz w:val="28"/>
          <w:szCs w:val="28"/>
        </w:rPr>
        <w:t>....................</w:t>
      </w:r>
      <w:r w:rsidR="00763CAD" w:rsidRPr="00261F85">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sidR="00763CAD" w:rsidRPr="00261F85">
        <w:rPr>
          <w:rFonts w:asciiTheme="minorHAnsi" w:hAnsiTheme="minorHAnsi" w:cstheme="minorHAnsi"/>
          <w:bCs/>
          <w:sz w:val="28"/>
          <w:szCs w:val="28"/>
        </w:rPr>
        <w:t>D-1</w:t>
      </w:r>
    </w:p>
    <w:p w14:paraId="45D90400" w14:textId="77777777" w:rsidR="00561182" w:rsidRPr="004E435E" w:rsidRDefault="00561182" w:rsidP="006E7A97">
      <w:pPr>
        <w:tabs>
          <w:tab w:val="left" w:pos="1125"/>
        </w:tabs>
        <w:rPr>
          <w:rFonts w:asciiTheme="minorHAnsi" w:hAnsiTheme="minorHAnsi" w:cstheme="minorHAnsi"/>
          <w:b/>
        </w:rPr>
      </w:pPr>
    </w:p>
    <w:p w14:paraId="317B4EF7" w14:textId="77777777" w:rsidR="00561182" w:rsidRPr="004E435E" w:rsidRDefault="00561182" w:rsidP="006E7A97">
      <w:pPr>
        <w:tabs>
          <w:tab w:val="left" w:pos="1125"/>
        </w:tabs>
        <w:rPr>
          <w:rFonts w:asciiTheme="minorHAnsi" w:hAnsiTheme="minorHAnsi" w:cstheme="minorHAnsi"/>
          <w:b/>
        </w:rPr>
      </w:pPr>
    </w:p>
    <w:p w14:paraId="629120D6" w14:textId="77777777" w:rsidR="00836129" w:rsidRDefault="00836129" w:rsidP="006E7A97">
      <w:pPr>
        <w:tabs>
          <w:tab w:val="left" w:pos="1125"/>
        </w:tabs>
        <w:rPr>
          <w:b/>
        </w:rPr>
      </w:pPr>
    </w:p>
    <w:p w14:paraId="74A59A0A" w14:textId="77777777" w:rsidR="00836129" w:rsidRDefault="00836129" w:rsidP="006E7A97">
      <w:pPr>
        <w:tabs>
          <w:tab w:val="left" w:pos="1125"/>
        </w:tabs>
        <w:rPr>
          <w:b/>
        </w:rPr>
      </w:pPr>
    </w:p>
    <w:p w14:paraId="10136BD8" w14:textId="77777777" w:rsidR="00836129" w:rsidRDefault="00836129" w:rsidP="006E7A97">
      <w:pPr>
        <w:tabs>
          <w:tab w:val="left" w:pos="1125"/>
        </w:tabs>
        <w:rPr>
          <w:b/>
        </w:rPr>
      </w:pPr>
    </w:p>
    <w:p w14:paraId="541CFAD6" w14:textId="77777777" w:rsidR="00836129" w:rsidRDefault="00836129" w:rsidP="006E7A97">
      <w:pPr>
        <w:tabs>
          <w:tab w:val="left" w:pos="1125"/>
        </w:tabs>
        <w:rPr>
          <w:b/>
        </w:rPr>
      </w:pPr>
    </w:p>
    <w:p w14:paraId="19274A78" w14:textId="2E96212D" w:rsidR="005D1101" w:rsidRDefault="005D1101" w:rsidP="006E7A97">
      <w:pPr>
        <w:tabs>
          <w:tab w:val="left" w:pos="1125"/>
        </w:tabs>
        <w:rPr>
          <w:b/>
        </w:rPr>
      </w:pPr>
    </w:p>
    <w:p w14:paraId="06BA3459" w14:textId="251BBDDC" w:rsidR="005D1101" w:rsidRDefault="005D1101" w:rsidP="006E7A97">
      <w:pPr>
        <w:tabs>
          <w:tab w:val="left" w:pos="1125"/>
        </w:tabs>
        <w:rPr>
          <w:b/>
        </w:rPr>
      </w:pPr>
    </w:p>
    <w:p w14:paraId="61D7D7C6" w14:textId="77777777" w:rsidR="00A37790" w:rsidRDefault="00A37790" w:rsidP="006E7A97">
      <w:pPr>
        <w:tabs>
          <w:tab w:val="left" w:pos="1125"/>
        </w:tabs>
        <w:rPr>
          <w:b/>
        </w:rPr>
      </w:pPr>
    </w:p>
    <w:p w14:paraId="63B4DBE0" w14:textId="77777777" w:rsidR="00A37790" w:rsidRDefault="00A37790" w:rsidP="006E7A97">
      <w:pPr>
        <w:tabs>
          <w:tab w:val="left" w:pos="1125"/>
        </w:tabs>
        <w:rPr>
          <w:b/>
        </w:rPr>
      </w:pPr>
    </w:p>
    <w:p w14:paraId="166E1485" w14:textId="77777777" w:rsidR="00A37790" w:rsidRDefault="00A37790" w:rsidP="006E7A97">
      <w:pPr>
        <w:tabs>
          <w:tab w:val="left" w:pos="1125"/>
        </w:tabs>
        <w:rPr>
          <w:b/>
        </w:rPr>
      </w:pPr>
    </w:p>
    <w:p w14:paraId="1DFA6D71" w14:textId="77777777" w:rsidR="00A37790" w:rsidRDefault="00A37790" w:rsidP="006E7A97">
      <w:pPr>
        <w:tabs>
          <w:tab w:val="left" w:pos="1125"/>
        </w:tabs>
        <w:rPr>
          <w:b/>
        </w:rPr>
      </w:pPr>
    </w:p>
    <w:p w14:paraId="725F98E1" w14:textId="77777777" w:rsidR="00AA67FF" w:rsidRDefault="00AA67FF" w:rsidP="006E7A97">
      <w:pPr>
        <w:tabs>
          <w:tab w:val="left" w:pos="1125"/>
        </w:tabs>
        <w:rPr>
          <w:b/>
        </w:rPr>
      </w:pPr>
    </w:p>
    <w:p w14:paraId="29FEFC95" w14:textId="77777777" w:rsidR="005A5B9A" w:rsidRPr="00D420DA" w:rsidRDefault="005A5B9A" w:rsidP="007A71AC">
      <w:pPr>
        <w:tabs>
          <w:tab w:val="left" w:pos="1125"/>
        </w:tabs>
        <w:rPr>
          <w:i/>
          <w:sz w:val="20"/>
          <w:szCs w:val="20"/>
        </w:rPr>
      </w:pPr>
    </w:p>
    <w:p w14:paraId="362CAD88" w14:textId="77777777" w:rsidR="008B1863" w:rsidRPr="00D420DA" w:rsidRDefault="008B1863" w:rsidP="003A117C">
      <w:pPr>
        <w:widowControl/>
        <w:numPr>
          <w:ilvl w:val="0"/>
          <w:numId w:val="4"/>
        </w:numPr>
        <w:autoSpaceDE/>
        <w:autoSpaceDN/>
        <w:adjustRightInd/>
        <w:spacing w:after="200"/>
        <w:ind w:left="360" w:hanging="450"/>
        <w:rPr>
          <w:rFonts w:asciiTheme="minorHAnsi" w:hAnsiTheme="minorHAnsi" w:cstheme="minorHAnsi"/>
          <w:sz w:val="32"/>
          <w:szCs w:val="32"/>
        </w:rPr>
      </w:pPr>
      <w:r w:rsidRPr="00D420DA">
        <w:rPr>
          <w:rFonts w:asciiTheme="minorHAnsi" w:hAnsiTheme="minorHAnsi" w:cstheme="minorHAnsi"/>
          <w:b/>
          <w:sz w:val="32"/>
          <w:szCs w:val="32"/>
        </w:rPr>
        <w:lastRenderedPageBreak/>
        <w:t>Executive Summary</w:t>
      </w:r>
    </w:p>
    <w:p w14:paraId="2D40D1EB" w14:textId="77777777" w:rsidR="007A45B2" w:rsidRDefault="007A45B2" w:rsidP="007A45B2">
      <w:pPr>
        <w:widowControl/>
        <w:autoSpaceDE/>
        <w:autoSpaceDN/>
        <w:adjustRightInd/>
      </w:pPr>
    </w:p>
    <w:p w14:paraId="6A6E0C43" w14:textId="53DDBFAB" w:rsidR="00DF0D46" w:rsidRPr="00DB2E1B" w:rsidRDefault="00DF0D46" w:rsidP="00DF0D46">
      <w:pPr>
        <w:widowControl/>
        <w:autoSpaceDE/>
        <w:autoSpaceDN/>
        <w:adjustRightInd/>
        <w:rPr>
          <w:rFonts w:asciiTheme="minorHAnsi" w:hAnsiTheme="minorHAnsi" w:cstheme="minorHAnsi"/>
        </w:rPr>
      </w:pPr>
      <w:r w:rsidRPr="00DB2E1B">
        <w:rPr>
          <w:rFonts w:asciiTheme="minorHAnsi" w:hAnsiTheme="minorHAnsi" w:cstheme="minorHAnsi"/>
        </w:rPr>
        <w:t xml:space="preserve">The purpose of this report is to assess the Connecticut State Plan’s (CONN-OSHA’s) performance for Fiscal Year (FY) 2023 and its progress in resolving outstanding findings from previous Federal Annual Monitoring Evaluation (FAME) </w:t>
      </w:r>
      <w:r w:rsidR="00173286">
        <w:rPr>
          <w:rFonts w:asciiTheme="minorHAnsi" w:hAnsiTheme="minorHAnsi" w:cstheme="minorHAnsi"/>
        </w:rPr>
        <w:t>R</w:t>
      </w:r>
      <w:r w:rsidRPr="00DB2E1B">
        <w:rPr>
          <w:rFonts w:asciiTheme="minorHAnsi" w:hAnsiTheme="minorHAnsi" w:cstheme="minorHAnsi"/>
        </w:rPr>
        <w:t xml:space="preserve">eports. </w:t>
      </w:r>
    </w:p>
    <w:p w14:paraId="1AD9522A" w14:textId="77777777" w:rsidR="00DF0D46" w:rsidRPr="00DB2E1B" w:rsidRDefault="00DF0D46" w:rsidP="00DF0D46">
      <w:pPr>
        <w:widowControl/>
        <w:autoSpaceDE/>
        <w:autoSpaceDN/>
        <w:adjustRightInd/>
        <w:rPr>
          <w:rFonts w:asciiTheme="minorHAnsi" w:hAnsiTheme="minorHAnsi" w:cstheme="minorHAnsi"/>
        </w:rPr>
      </w:pPr>
    </w:p>
    <w:p w14:paraId="1E31D759" w14:textId="4F799024" w:rsidR="00DF0D46" w:rsidRPr="00DB2E1B" w:rsidRDefault="00F33C05" w:rsidP="00DF0D46">
      <w:pPr>
        <w:rPr>
          <w:rFonts w:asciiTheme="minorHAnsi" w:hAnsiTheme="minorHAnsi" w:cstheme="minorHAnsi"/>
        </w:rPr>
      </w:pPr>
      <w:r>
        <w:rPr>
          <w:rFonts w:asciiTheme="minorHAnsi" w:hAnsiTheme="minorHAnsi" w:cstheme="minorHAnsi"/>
        </w:rPr>
        <w:t xml:space="preserve">Several </w:t>
      </w:r>
      <w:r w:rsidR="0027681D" w:rsidRPr="00DB2E1B">
        <w:rPr>
          <w:rFonts w:asciiTheme="minorHAnsi" w:hAnsiTheme="minorHAnsi" w:cstheme="minorHAnsi"/>
        </w:rPr>
        <w:t>personnel changes</w:t>
      </w:r>
      <w:r w:rsidR="00DF0D46" w:rsidRPr="00DB2E1B">
        <w:rPr>
          <w:rFonts w:asciiTheme="minorHAnsi" w:hAnsiTheme="minorHAnsi" w:cstheme="minorHAnsi"/>
        </w:rPr>
        <w:t xml:space="preserve"> that occurred over the past two fiscal years left CONN-OSHA with four of six compliance officers who were relatively new in FY 2023.  However, the State Plan operated at a high level even though the new personnel</w:t>
      </w:r>
      <w:r w:rsidR="00CC75A7">
        <w:rPr>
          <w:rFonts w:asciiTheme="minorHAnsi" w:hAnsiTheme="minorHAnsi" w:cstheme="minorHAnsi"/>
        </w:rPr>
        <w:t xml:space="preserve"> faced a learning curve </w:t>
      </w:r>
      <w:r w:rsidR="007F4ABA">
        <w:rPr>
          <w:rFonts w:asciiTheme="minorHAnsi" w:hAnsiTheme="minorHAnsi" w:cstheme="minorHAnsi"/>
        </w:rPr>
        <w:t xml:space="preserve">and </w:t>
      </w:r>
      <w:r w:rsidR="007C1FEF">
        <w:rPr>
          <w:rFonts w:asciiTheme="minorHAnsi" w:hAnsiTheme="minorHAnsi" w:cstheme="minorHAnsi"/>
        </w:rPr>
        <w:t>devote</w:t>
      </w:r>
      <w:r w:rsidR="007F4ABA">
        <w:rPr>
          <w:rFonts w:asciiTheme="minorHAnsi" w:hAnsiTheme="minorHAnsi" w:cstheme="minorHAnsi"/>
        </w:rPr>
        <w:t>d</w:t>
      </w:r>
      <w:r w:rsidR="007C1FEF">
        <w:rPr>
          <w:rFonts w:asciiTheme="minorHAnsi" w:hAnsiTheme="minorHAnsi" w:cstheme="minorHAnsi"/>
        </w:rPr>
        <w:t xml:space="preserve"> </w:t>
      </w:r>
      <w:r w:rsidR="00DF0D46" w:rsidRPr="00DB2E1B">
        <w:rPr>
          <w:rFonts w:asciiTheme="minorHAnsi" w:hAnsiTheme="minorHAnsi" w:cstheme="minorHAnsi"/>
        </w:rPr>
        <w:t xml:space="preserve">a significant amount of time </w:t>
      </w:r>
      <w:r w:rsidR="007C1FEF">
        <w:rPr>
          <w:rFonts w:asciiTheme="minorHAnsi" w:hAnsiTheme="minorHAnsi" w:cstheme="minorHAnsi"/>
        </w:rPr>
        <w:t>to</w:t>
      </w:r>
      <w:r w:rsidR="00DF0D46" w:rsidRPr="00DB2E1B">
        <w:rPr>
          <w:rFonts w:asciiTheme="minorHAnsi" w:hAnsiTheme="minorHAnsi" w:cstheme="minorHAnsi"/>
        </w:rPr>
        <w:t xml:space="preserve"> training.</w:t>
      </w:r>
    </w:p>
    <w:p w14:paraId="791F2CBF" w14:textId="77777777" w:rsidR="00DF0D46" w:rsidRPr="00DB2E1B" w:rsidRDefault="00DF0D46" w:rsidP="00DF0D46">
      <w:pPr>
        <w:rPr>
          <w:rFonts w:asciiTheme="minorHAnsi" w:hAnsiTheme="minorHAnsi" w:cstheme="minorHAnsi"/>
        </w:rPr>
      </w:pPr>
    </w:p>
    <w:p w14:paraId="3C049D2A" w14:textId="7D0ED431" w:rsidR="00DF0D46" w:rsidRPr="00DB2E1B" w:rsidRDefault="00DF0D46" w:rsidP="00DF0D46">
      <w:pPr>
        <w:rPr>
          <w:rFonts w:asciiTheme="minorHAnsi" w:hAnsiTheme="minorHAnsi" w:cstheme="minorHAnsi"/>
        </w:rPr>
      </w:pPr>
      <w:r w:rsidRPr="00DB2E1B">
        <w:rPr>
          <w:rFonts w:asciiTheme="minorHAnsi" w:hAnsiTheme="minorHAnsi" w:cstheme="minorHAnsi"/>
        </w:rPr>
        <w:t xml:space="preserve">For example, CONN-OSHA did well on all performance metrics, met the goals for inspections and consultation visits, and surpassed all goals in the five-year strategic plan.  In addition, having no outstanding findings, CONN-OSHA successfully resolved a single observation from the </w:t>
      </w:r>
      <w:r w:rsidR="00861A18">
        <w:rPr>
          <w:rFonts w:asciiTheme="minorHAnsi" w:hAnsiTheme="minorHAnsi" w:cstheme="minorHAnsi"/>
        </w:rPr>
        <w:t>FY 2021</w:t>
      </w:r>
      <w:r w:rsidR="00861A18" w:rsidRPr="00DB2E1B">
        <w:rPr>
          <w:rFonts w:asciiTheme="minorHAnsi" w:hAnsiTheme="minorHAnsi" w:cstheme="minorHAnsi"/>
        </w:rPr>
        <w:t xml:space="preserve"> </w:t>
      </w:r>
      <w:r w:rsidRPr="00DB2E1B">
        <w:rPr>
          <w:rFonts w:asciiTheme="minorHAnsi" w:hAnsiTheme="minorHAnsi" w:cstheme="minorHAnsi"/>
        </w:rPr>
        <w:t xml:space="preserve">FAME </w:t>
      </w:r>
      <w:r w:rsidR="00861A18">
        <w:rPr>
          <w:rFonts w:asciiTheme="minorHAnsi" w:hAnsiTheme="minorHAnsi" w:cstheme="minorHAnsi"/>
        </w:rPr>
        <w:t>R</w:t>
      </w:r>
      <w:r w:rsidRPr="00DB2E1B">
        <w:rPr>
          <w:rFonts w:asciiTheme="minorHAnsi" w:hAnsiTheme="minorHAnsi" w:cstheme="minorHAnsi"/>
        </w:rPr>
        <w:t>eport related to case file documentation.</w:t>
      </w:r>
    </w:p>
    <w:p w14:paraId="180E1ED0" w14:textId="77777777" w:rsidR="00DF0D46" w:rsidRPr="00DB2E1B" w:rsidRDefault="00DF0D46" w:rsidP="00DF0D46">
      <w:pPr>
        <w:rPr>
          <w:rFonts w:asciiTheme="minorHAnsi" w:hAnsiTheme="minorHAnsi" w:cstheme="minorHAnsi"/>
        </w:rPr>
      </w:pPr>
    </w:p>
    <w:p w14:paraId="70C0E122" w14:textId="44E1A940" w:rsidR="00DF0D46" w:rsidRDefault="00DF0D46" w:rsidP="00DF0D46">
      <w:pPr>
        <w:rPr>
          <w:rFonts w:asciiTheme="minorHAnsi" w:hAnsiTheme="minorHAnsi" w:cstheme="minorHAnsi"/>
          <w:iCs/>
        </w:rPr>
      </w:pPr>
      <w:r w:rsidRPr="00DB2E1B">
        <w:rPr>
          <w:rFonts w:asciiTheme="minorHAnsi" w:hAnsiTheme="minorHAnsi" w:cstheme="minorHAnsi"/>
        </w:rPr>
        <w:t xml:space="preserve">In FY 2023, </w:t>
      </w:r>
      <w:r w:rsidR="00BE0642">
        <w:rPr>
          <w:rFonts w:asciiTheme="minorHAnsi" w:hAnsiTheme="minorHAnsi" w:cstheme="minorHAnsi"/>
        </w:rPr>
        <w:t xml:space="preserve">four </w:t>
      </w:r>
      <w:r w:rsidRPr="00DB2E1B">
        <w:rPr>
          <w:rFonts w:asciiTheme="minorHAnsi" w:hAnsiTheme="minorHAnsi" w:cstheme="minorHAnsi"/>
        </w:rPr>
        <w:t>new issues surfaced—</w:t>
      </w:r>
      <w:r w:rsidR="00F33C05">
        <w:rPr>
          <w:rFonts w:asciiTheme="minorHAnsi" w:hAnsiTheme="minorHAnsi" w:cstheme="minorHAnsi"/>
        </w:rPr>
        <w:t>t</w:t>
      </w:r>
      <w:r w:rsidR="00BE0642">
        <w:rPr>
          <w:rFonts w:asciiTheme="minorHAnsi" w:hAnsiTheme="minorHAnsi" w:cstheme="minorHAnsi"/>
        </w:rPr>
        <w:t>hree</w:t>
      </w:r>
      <w:r w:rsidR="00F33C05">
        <w:rPr>
          <w:rFonts w:asciiTheme="minorHAnsi" w:hAnsiTheme="minorHAnsi" w:cstheme="minorHAnsi"/>
        </w:rPr>
        <w:t xml:space="preserve"> related to</w:t>
      </w:r>
      <w:r w:rsidR="00DB2E1B">
        <w:rPr>
          <w:rFonts w:asciiTheme="minorHAnsi" w:hAnsiTheme="minorHAnsi" w:cstheme="minorHAnsi"/>
        </w:rPr>
        <w:t xml:space="preserve"> </w:t>
      </w:r>
      <w:r w:rsidR="00903274">
        <w:rPr>
          <w:rFonts w:asciiTheme="minorHAnsi" w:hAnsiTheme="minorHAnsi" w:cstheme="minorHAnsi"/>
        </w:rPr>
        <w:t xml:space="preserve">case </w:t>
      </w:r>
      <w:r w:rsidR="00603A2C" w:rsidRPr="00DB2E1B">
        <w:rPr>
          <w:rFonts w:asciiTheme="minorHAnsi" w:hAnsiTheme="minorHAnsi" w:cstheme="minorHAnsi"/>
        </w:rPr>
        <w:t xml:space="preserve">file documentation </w:t>
      </w:r>
      <w:r w:rsidR="001138E7">
        <w:rPr>
          <w:rFonts w:asciiTheme="minorHAnsi" w:hAnsiTheme="minorHAnsi" w:cstheme="minorHAnsi"/>
        </w:rPr>
        <w:t xml:space="preserve">and one </w:t>
      </w:r>
      <w:r w:rsidR="00903274">
        <w:rPr>
          <w:rFonts w:asciiTheme="minorHAnsi" w:hAnsiTheme="minorHAnsi" w:cstheme="minorHAnsi"/>
        </w:rPr>
        <w:t>pertaining</w:t>
      </w:r>
      <w:r w:rsidR="00603A2C" w:rsidRPr="00DB2E1B">
        <w:rPr>
          <w:rFonts w:asciiTheme="minorHAnsi" w:hAnsiTheme="minorHAnsi" w:cstheme="minorHAnsi"/>
        </w:rPr>
        <w:t xml:space="preserve"> to </w:t>
      </w:r>
      <w:r w:rsidRPr="00DB2E1B">
        <w:rPr>
          <w:rFonts w:asciiTheme="minorHAnsi" w:hAnsiTheme="minorHAnsi" w:cstheme="minorHAnsi"/>
        </w:rPr>
        <w:t>abatement</w:t>
      </w:r>
      <w:r w:rsidR="00603A2C" w:rsidRPr="00DB2E1B">
        <w:rPr>
          <w:rFonts w:asciiTheme="minorHAnsi" w:hAnsiTheme="minorHAnsi" w:cstheme="minorHAnsi"/>
        </w:rPr>
        <w:t xml:space="preserve">.  </w:t>
      </w:r>
      <w:r w:rsidRPr="00DB2E1B">
        <w:rPr>
          <w:rFonts w:asciiTheme="minorHAnsi" w:hAnsiTheme="minorHAnsi" w:cstheme="minorHAnsi"/>
          <w:iCs/>
        </w:rPr>
        <w:t xml:space="preserve">Even though these issues led to observations in this report, CONN-OSHA should be able to address them through internal training focused on the pertinent chapters </w:t>
      </w:r>
      <w:r w:rsidR="00287AF7">
        <w:rPr>
          <w:rFonts w:asciiTheme="minorHAnsi" w:hAnsiTheme="minorHAnsi" w:cstheme="minorHAnsi"/>
          <w:iCs/>
        </w:rPr>
        <w:t>of</w:t>
      </w:r>
      <w:r w:rsidRPr="00DB2E1B">
        <w:rPr>
          <w:rFonts w:asciiTheme="minorHAnsi" w:hAnsiTheme="minorHAnsi" w:cstheme="minorHAnsi"/>
          <w:iCs/>
        </w:rPr>
        <w:t xml:space="preserve"> the State Plan's </w:t>
      </w:r>
      <w:r w:rsidR="00861A18">
        <w:rPr>
          <w:rFonts w:asciiTheme="minorHAnsi" w:hAnsiTheme="minorHAnsi" w:cstheme="minorHAnsi"/>
          <w:iCs/>
        </w:rPr>
        <w:t>F</w:t>
      </w:r>
      <w:r w:rsidRPr="00DB2E1B">
        <w:rPr>
          <w:rFonts w:asciiTheme="minorHAnsi" w:hAnsiTheme="minorHAnsi" w:cstheme="minorHAnsi"/>
          <w:iCs/>
        </w:rPr>
        <w:t xml:space="preserve">ield </w:t>
      </w:r>
      <w:r w:rsidR="00861A18">
        <w:rPr>
          <w:rFonts w:asciiTheme="minorHAnsi" w:hAnsiTheme="minorHAnsi" w:cstheme="minorHAnsi"/>
          <w:iCs/>
        </w:rPr>
        <w:t>O</w:t>
      </w:r>
      <w:r w:rsidRPr="00DB2E1B">
        <w:rPr>
          <w:rFonts w:asciiTheme="minorHAnsi" w:hAnsiTheme="minorHAnsi" w:cstheme="minorHAnsi"/>
          <w:iCs/>
        </w:rPr>
        <w:t xml:space="preserve">perations </w:t>
      </w:r>
      <w:r w:rsidR="00861A18">
        <w:rPr>
          <w:rFonts w:asciiTheme="minorHAnsi" w:hAnsiTheme="minorHAnsi" w:cstheme="minorHAnsi"/>
          <w:iCs/>
        </w:rPr>
        <w:t>M</w:t>
      </w:r>
      <w:r w:rsidRPr="00DB2E1B">
        <w:rPr>
          <w:rFonts w:asciiTheme="minorHAnsi" w:hAnsiTheme="minorHAnsi" w:cstheme="minorHAnsi"/>
          <w:iCs/>
        </w:rPr>
        <w:t>anual</w:t>
      </w:r>
      <w:r w:rsidR="003D6093">
        <w:rPr>
          <w:rFonts w:asciiTheme="minorHAnsi" w:hAnsiTheme="minorHAnsi" w:cstheme="minorHAnsi"/>
          <w:iCs/>
        </w:rPr>
        <w:t xml:space="preserve"> (FOM)</w:t>
      </w:r>
      <w:r w:rsidRPr="00DB2E1B">
        <w:rPr>
          <w:rFonts w:asciiTheme="minorHAnsi" w:hAnsiTheme="minorHAnsi" w:cstheme="minorHAnsi"/>
          <w:iCs/>
        </w:rPr>
        <w:t>.</w:t>
      </w:r>
      <w:r w:rsidR="0002181E">
        <w:rPr>
          <w:rFonts w:asciiTheme="minorHAnsi" w:hAnsiTheme="minorHAnsi" w:cstheme="minorHAnsi"/>
          <w:iCs/>
        </w:rPr>
        <w:t xml:space="preserve"> </w:t>
      </w:r>
      <w:r w:rsidR="00253885">
        <w:rPr>
          <w:rFonts w:asciiTheme="minorHAnsi" w:hAnsiTheme="minorHAnsi" w:cstheme="minorHAnsi"/>
          <w:iCs/>
        </w:rPr>
        <w:t xml:space="preserve"> </w:t>
      </w:r>
    </w:p>
    <w:p w14:paraId="6069A516" w14:textId="77777777" w:rsidR="00F47AF1" w:rsidRDefault="00F47AF1" w:rsidP="00DF0D46">
      <w:pPr>
        <w:rPr>
          <w:rFonts w:asciiTheme="minorHAnsi" w:hAnsiTheme="minorHAnsi" w:cstheme="minorHAnsi"/>
          <w:iCs/>
        </w:rPr>
      </w:pPr>
    </w:p>
    <w:p w14:paraId="2303B2C7" w14:textId="025D886E" w:rsidR="00F47AF1" w:rsidRPr="00F47AF1" w:rsidRDefault="00F47AF1" w:rsidP="00DF0D46">
      <w:pPr>
        <w:rPr>
          <w:rFonts w:asciiTheme="minorHAnsi" w:hAnsiTheme="minorHAnsi" w:cstheme="minorHAnsi"/>
          <w:iCs/>
        </w:rPr>
      </w:pPr>
      <w:r w:rsidRPr="00F47AF1">
        <w:rPr>
          <w:rFonts w:asciiTheme="minorHAnsi" w:hAnsiTheme="minorHAnsi" w:cstheme="minorHAnsi"/>
          <w:iCs/>
        </w:rPr>
        <w:t xml:space="preserve">This report contains no new or continued findings or recommendations. </w:t>
      </w:r>
      <w:r w:rsidR="00F87E26">
        <w:rPr>
          <w:rFonts w:asciiTheme="minorHAnsi" w:hAnsiTheme="minorHAnsi" w:cstheme="minorHAnsi"/>
          <w:iCs/>
        </w:rPr>
        <w:t xml:space="preserve"> </w:t>
      </w:r>
      <w:r w:rsidRPr="00F47AF1">
        <w:rPr>
          <w:rFonts w:asciiTheme="minorHAnsi" w:hAnsiTheme="minorHAnsi" w:cstheme="minorHAnsi"/>
          <w:iCs/>
        </w:rPr>
        <w:t xml:space="preserve">Appendix B describes observations and related federal monitoring plans and contains </w:t>
      </w:r>
      <w:r w:rsidR="00E063C8">
        <w:rPr>
          <w:rFonts w:asciiTheme="minorHAnsi" w:hAnsiTheme="minorHAnsi" w:cstheme="minorHAnsi"/>
          <w:iCs/>
        </w:rPr>
        <w:t xml:space="preserve">four new </w:t>
      </w:r>
      <w:r w:rsidRPr="00F47AF1">
        <w:rPr>
          <w:rFonts w:asciiTheme="minorHAnsi" w:hAnsiTheme="minorHAnsi" w:cstheme="minorHAnsi"/>
          <w:iCs/>
        </w:rPr>
        <w:t>observation</w:t>
      </w:r>
      <w:r w:rsidR="00E063C8">
        <w:rPr>
          <w:rFonts w:asciiTheme="minorHAnsi" w:hAnsiTheme="minorHAnsi" w:cstheme="minorHAnsi"/>
          <w:iCs/>
        </w:rPr>
        <w:t>s.</w:t>
      </w:r>
      <w:r w:rsidRPr="00F47AF1">
        <w:rPr>
          <w:rFonts w:asciiTheme="minorHAnsi" w:hAnsiTheme="minorHAnsi" w:cstheme="minorHAnsi"/>
          <w:iCs/>
        </w:rPr>
        <w:t xml:space="preserve"> </w:t>
      </w:r>
      <w:r w:rsidR="007C7402">
        <w:rPr>
          <w:rFonts w:asciiTheme="minorHAnsi" w:hAnsiTheme="minorHAnsi" w:cstheme="minorHAnsi"/>
          <w:iCs/>
        </w:rPr>
        <w:t xml:space="preserve"> </w:t>
      </w:r>
      <w:r w:rsidRPr="00F47AF1">
        <w:rPr>
          <w:rFonts w:asciiTheme="minorHAnsi" w:hAnsiTheme="minorHAnsi" w:cstheme="minorHAnsi"/>
          <w:iCs/>
        </w:rPr>
        <w:t>CONN-OSHA had no previous findings and, therefore, no associated completed corrective actions.</w:t>
      </w:r>
      <w:r w:rsidR="007C7402">
        <w:rPr>
          <w:rFonts w:asciiTheme="minorHAnsi" w:hAnsiTheme="minorHAnsi" w:cstheme="minorHAnsi"/>
          <w:iCs/>
        </w:rPr>
        <w:t xml:space="preserve"> </w:t>
      </w:r>
      <w:r w:rsidRPr="00F47AF1">
        <w:rPr>
          <w:rFonts w:asciiTheme="minorHAnsi" w:hAnsiTheme="minorHAnsi" w:cstheme="minorHAnsi"/>
          <w:iCs/>
        </w:rPr>
        <w:t xml:space="preserve"> In summary, this report contains </w:t>
      </w:r>
      <w:r w:rsidR="00A00771">
        <w:rPr>
          <w:rFonts w:asciiTheme="minorHAnsi" w:hAnsiTheme="minorHAnsi" w:cstheme="minorHAnsi"/>
          <w:iCs/>
        </w:rPr>
        <w:t xml:space="preserve">four new observations and </w:t>
      </w:r>
      <w:r w:rsidRPr="00F47AF1">
        <w:rPr>
          <w:rFonts w:asciiTheme="minorHAnsi" w:hAnsiTheme="minorHAnsi" w:cstheme="minorHAnsi"/>
          <w:iCs/>
        </w:rPr>
        <w:t>no findings.</w:t>
      </w:r>
      <w:r w:rsidR="00B96E8F" w:rsidRPr="00EF462F">
        <w:rPr>
          <w:rStyle w:val="FootnoteReference"/>
          <w:rFonts w:asciiTheme="minorHAnsi" w:hAnsiTheme="minorHAnsi"/>
          <w:b/>
          <w:bCs/>
          <w:iCs/>
          <w:sz w:val="32"/>
          <w:szCs w:val="32"/>
          <w:vertAlign w:val="superscript"/>
        </w:rPr>
        <w:footnoteReference w:id="1"/>
      </w:r>
    </w:p>
    <w:p w14:paraId="48340DEE" w14:textId="477531A3" w:rsidR="00730EA0" w:rsidRDefault="00730EA0" w:rsidP="00836129">
      <w:pPr>
        <w:widowControl/>
        <w:tabs>
          <w:tab w:val="left" w:pos="540"/>
          <w:tab w:val="num" w:pos="1080"/>
        </w:tabs>
        <w:autoSpaceDE/>
        <w:autoSpaceDN/>
        <w:adjustRightInd/>
        <w:rPr>
          <w:b/>
          <w:color w:val="4F81BD" w:themeColor="accent1"/>
          <w:sz w:val="32"/>
          <w:szCs w:val="32"/>
        </w:rPr>
      </w:pPr>
    </w:p>
    <w:p w14:paraId="1D24A02E" w14:textId="77777777" w:rsidR="003B2E78" w:rsidRPr="00253885" w:rsidRDefault="003B2E78" w:rsidP="00836129">
      <w:pPr>
        <w:widowControl/>
        <w:tabs>
          <w:tab w:val="left" w:pos="540"/>
          <w:tab w:val="num" w:pos="1080"/>
        </w:tabs>
        <w:autoSpaceDE/>
        <w:autoSpaceDN/>
        <w:adjustRightInd/>
        <w:rPr>
          <w:b/>
          <w:color w:val="4F81BD" w:themeColor="accent1"/>
          <w:sz w:val="32"/>
          <w:szCs w:val="32"/>
        </w:rPr>
      </w:pPr>
    </w:p>
    <w:p w14:paraId="1007391B" w14:textId="77777777" w:rsidR="00836129" w:rsidRPr="00D420DA" w:rsidRDefault="00836129" w:rsidP="00836129">
      <w:pPr>
        <w:widowControl/>
        <w:tabs>
          <w:tab w:val="left" w:pos="540"/>
          <w:tab w:val="num" w:pos="1080"/>
        </w:tabs>
        <w:autoSpaceDE/>
        <w:autoSpaceDN/>
        <w:adjustRightInd/>
        <w:rPr>
          <w:rFonts w:asciiTheme="minorHAnsi" w:hAnsiTheme="minorHAnsi" w:cstheme="minorHAnsi"/>
          <w:b/>
          <w:sz w:val="32"/>
          <w:szCs w:val="32"/>
        </w:rPr>
      </w:pPr>
      <w:r w:rsidRPr="00D420DA">
        <w:rPr>
          <w:rFonts w:asciiTheme="minorHAnsi" w:hAnsiTheme="minorHAnsi" w:cstheme="minorHAnsi"/>
          <w:b/>
          <w:sz w:val="32"/>
          <w:szCs w:val="32"/>
        </w:rPr>
        <w:t xml:space="preserve">II.  </w:t>
      </w:r>
      <w:r w:rsidR="00601A7C" w:rsidRPr="00D420DA">
        <w:rPr>
          <w:rFonts w:asciiTheme="minorHAnsi" w:hAnsiTheme="minorHAnsi" w:cstheme="minorHAnsi"/>
          <w:b/>
          <w:sz w:val="32"/>
          <w:szCs w:val="32"/>
        </w:rPr>
        <w:t xml:space="preserve"> </w:t>
      </w:r>
      <w:r w:rsidR="008B1863" w:rsidRPr="00D420DA">
        <w:rPr>
          <w:rFonts w:asciiTheme="minorHAnsi" w:hAnsiTheme="minorHAnsi" w:cstheme="minorHAnsi"/>
          <w:b/>
          <w:sz w:val="32"/>
          <w:szCs w:val="32"/>
        </w:rPr>
        <w:t xml:space="preserve">State </w:t>
      </w:r>
      <w:r w:rsidRPr="00D420DA">
        <w:rPr>
          <w:rFonts w:asciiTheme="minorHAnsi" w:hAnsiTheme="minorHAnsi" w:cstheme="minorHAnsi"/>
          <w:b/>
          <w:sz w:val="32"/>
          <w:szCs w:val="32"/>
        </w:rPr>
        <w:t>Plan Background</w:t>
      </w:r>
    </w:p>
    <w:p w14:paraId="00268BE4" w14:textId="77777777" w:rsidR="008B1863" w:rsidRPr="007065AA" w:rsidRDefault="008B1863" w:rsidP="007A71AC">
      <w:pPr>
        <w:widowControl/>
        <w:autoSpaceDE/>
        <w:autoSpaceDN/>
        <w:adjustRightInd/>
        <w:rPr>
          <w:rFonts w:asciiTheme="minorHAnsi" w:hAnsiTheme="minorHAnsi" w:cstheme="minorHAnsi"/>
          <w:i/>
        </w:rPr>
      </w:pPr>
    </w:p>
    <w:p w14:paraId="06966B14" w14:textId="77777777" w:rsidR="00720CC0" w:rsidRPr="007065AA" w:rsidRDefault="00DA2C3F" w:rsidP="00DA2C3F">
      <w:pPr>
        <w:widowControl/>
        <w:rPr>
          <w:rFonts w:asciiTheme="minorHAnsi" w:hAnsiTheme="minorHAnsi" w:cstheme="minorHAnsi"/>
          <w:color w:val="000000"/>
        </w:rPr>
      </w:pPr>
      <w:r w:rsidRPr="007065AA">
        <w:rPr>
          <w:rFonts w:asciiTheme="minorHAnsi" w:hAnsiTheme="minorHAnsi" w:cstheme="minorHAnsi"/>
          <w:b/>
        </w:rPr>
        <w:t xml:space="preserve">A. </w:t>
      </w:r>
      <w:r w:rsidR="008B7258" w:rsidRPr="007065AA">
        <w:rPr>
          <w:rFonts w:asciiTheme="minorHAnsi" w:hAnsiTheme="minorHAnsi" w:cstheme="minorHAnsi"/>
          <w:b/>
        </w:rPr>
        <w:t>Backgroun</w:t>
      </w:r>
      <w:r w:rsidRPr="007065AA">
        <w:rPr>
          <w:rFonts w:asciiTheme="minorHAnsi" w:hAnsiTheme="minorHAnsi" w:cstheme="minorHAnsi"/>
          <w:b/>
        </w:rPr>
        <w:t>d</w:t>
      </w:r>
      <w:r w:rsidRPr="007065AA">
        <w:rPr>
          <w:rFonts w:asciiTheme="minorHAnsi" w:hAnsiTheme="minorHAnsi" w:cstheme="minorHAnsi"/>
          <w:color w:val="000000"/>
        </w:rPr>
        <w:t xml:space="preserve"> </w:t>
      </w:r>
    </w:p>
    <w:p w14:paraId="555315D0" w14:textId="77777777" w:rsidR="00720CC0" w:rsidRPr="007065AA" w:rsidRDefault="00720CC0" w:rsidP="00DA2C3F">
      <w:pPr>
        <w:widowControl/>
        <w:rPr>
          <w:rFonts w:asciiTheme="minorHAnsi" w:hAnsiTheme="minorHAnsi" w:cstheme="minorHAnsi"/>
          <w:color w:val="000000"/>
        </w:rPr>
      </w:pPr>
    </w:p>
    <w:p w14:paraId="0980940F" w14:textId="5396A55F" w:rsidR="00DA2C3F" w:rsidRPr="007065AA" w:rsidRDefault="00DA2C3F" w:rsidP="00DA2C3F">
      <w:pPr>
        <w:widowControl/>
        <w:rPr>
          <w:rFonts w:asciiTheme="minorHAnsi" w:hAnsiTheme="minorHAnsi" w:cstheme="minorHAnsi"/>
          <w:color w:val="000000"/>
        </w:rPr>
      </w:pPr>
      <w:r w:rsidRPr="007065AA">
        <w:rPr>
          <w:rFonts w:asciiTheme="minorHAnsi" w:hAnsiTheme="minorHAnsi" w:cstheme="minorHAnsi"/>
          <w:color w:val="000000"/>
        </w:rPr>
        <w:t xml:space="preserve">CONN-OSHA became operational on January 4, 1974, and covered the private sector and state and local government.  It operated effectively in that manner until 1977, when the Connecticut State Labor Council sponsored a bill in the state legislature to restrict enforcement of Connecticut's safety and health program to state and local government only.  The bill was enacted with an effective date of June 30, 1978.  Connecticut’s previously approved 18(b) Plan was withdrawn on October 2, 1978, and officially converted to a State and Local Government Only State Plan on November 3, 1978. </w:t>
      </w:r>
    </w:p>
    <w:p w14:paraId="24BCC949" w14:textId="77777777" w:rsidR="00DA2C3F" w:rsidRPr="007065AA" w:rsidRDefault="00DA2C3F" w:rsidP="00DA2C3F">
      <w:pPr>
        <w:widowControl/>
        <w:rPr>
          <w:rFonts w:asciiTheme="minorHAnsi" w:hAnsiTheme="minorHAnsi" w:cstheme="minorHAnsi"/>
          <w:color w:val="000000"/>
        </w:rPr>
      </w:pPr>
    </w:p>
    <w:p w14:paraId="7982B415" w14:textId="4CF31F02" w:rsidR="00DA2C3F" w:rsidRPr="00843DF4" w:rsidRDefault="00DA2C3F" w:rsidP="00DA2C3F">
      <w:pPr>
        <w:widowControl/>
        <w:rPr>
          <w:rFonts w:asciiTheme="minorHAnsi" w:hAnsiTheme="minorHAnsi" w:cstheme="minorHAnsi"/>
          <w:color w:val="000000"/>
        </w:rPr>
      </w:pPr>
      <w:bookmarkStart w:id="1" w:name="_Hlk160780995"/>
      <w:r w:rsidRPr="00843DF4">
        <w:rPr>
          <w:rFonts w:asciiTheme="minorHAnsi" w:hAnsiTheme="minorHAnsi" w:cstheme="minorHAnsi"/>
          <w:color w:val="000000"/>
        </w:rPr>
        <w:lastRenderedPageBreak/>
        <w:t xml:space="preserve">In August 1986, CONN-OSHA </w:t>
      </w:r>
      <w:bookmarkEnd w:id="1"/>
      <w:r w:rsidRPr="00843DF4">
        <w:rPr>
          <w:rFonts w:asciiTheme="minorHAnsi" w:hAnsiTheme="minorHAnsi" w:cstheme="minorHAnsi"/>
          <w:color w:val="000000"/>
        </w:rPr>
        <w:t xml:space="preserve">was officially recognized by the U.S. Department of Labor as having completed all structural and developmental aspects of its approved State and Local Government Only State Plan, giving CONN-OSHA the distinction of being the first State and Local Government Only State Plan in the nation.  CONN-OSHA is administered by the State of Connecticut, Department of Labor, under the leadership of the Commissioner of Labor.  </w:t>
      </w:r>
      <w:r w:rsidR="005C64CB" w:rsidRPr="006716E2">
        <w:rPr>
          <w:rFonts w:asciiTheme="minorHAnsi" w:hAnsiTheme="minorHAnsi" w:cstheme="minorHAnsi"/>
        </w:rPr>
        <w:t>In FY 2023, CONN-OSHA covered approximately 61,801 state government workers and 136,826 local government workers, as well as 10,000 volunteer firefighters.</w:t>
      </w:r>
      <w:r w:rsidR="005C64CB" w:rsidRPr="006716E2">
        <w:rPr>
          <w:rFonts w:asciiTheme="minorHAnsi" w:hAnsiTheme="minorHAnsi" w:cstheme="minorHAnsi"/>
          <w:b/>
          <w:sz w:val="32"/>
          <w:szCs w:val="32"/>
          <w:vertAlign w:val="superscript"/>
        </w:rPr>
        <w:footnoteReference w:id="2"/>
      </w:r>
    </w:p>
    <w:p w14:paraId="26437D2C" w14:textId="77777777" w:rsidR="00DA2C3F" w:rsidRPr="0008657A" w:rsidRDefault="00DA2C3F" w:rsidP="00DA2C3F">
      <w:pPr>
        <w:widowControl/>
        <w:rPr>
          <w:rFonts w:cs="Calibri"/>
          <w:color w:val="000000"/>
        </w:rPr>
      </w:pPr>
    </w:p>
    <w:p w14:paraId="2DE2E2F7" w14:textId="34D911F6" w:rsidR="002A1D5F" w:rsidRPr="006716E2" w:rsidRDefault="00DA2C3F" w:rsidP="002A1D5F">
      <w:pPr>
        <w:widowControl/>
        <w:rPr>
          <w:rFonts w:asciiTheme="minorHAnsi" w:hAnsiTheme="minorHAnsi" w:cstheme="minorHAnsi"/>
          <w:color w:val="000000"/>
        </w:rPr>
      </w:pPr>
      <w:r w:rsidRPr="006716E2">
        <w:rPr>
          <w:rFonts w:asciiTheme="minorHAnsi" w:hAnsiTheme="minorHAnsi" w:cstheme="minorHAnsi"/>
          <w:color w:val="000000"/>
        </w:rPr>
        <w:t xml:space="preserve">The State Plan operates out of a state office building located in Wethersfield, Connecticut.  CONN-OSHA adopts and enforces safety and health standards and provides </w:t>
      </w:r>
      <w:r w:rsidRPr="006716E2">
        <w:rPr>
          <w:rFonts w:asciiTheme="minorHAnsi" w:hAnsiTheme="minorHAnsi" w:cstheme="minorHAnsi"/>
        </w:rPr>
        <w:t xml:space="preserve">consultation and outreach services to the state and local government workforce.  </w:t>
      </w:r>
      <w:r w:rsidR="002A1D5F" w:rsidRPr="006716E2">
        <w:rPr>
          <w:rFonts w:asciiTheme="minorHAnsi" w:hAnsiTheme="minorHAnsi" w:cstheme="minorHAnsi"/>
          <w:color w:val="000000"/>
        </w:rPr>
        <w:t>The Connecticut Occupational Safety and Health Review Commission hears and rules on appeals from citations, notifications, and penalties issued by CONN-OSH</w:t>
      </w:r>
      <w:r w:rsidR="007626B7" w:rsidRPr="006716E2">
        <w:rPr>
          <w:rFonts w:asciiTheme="minorHAnsi" w:hAnsiTheme="minorHAnsi" w:cstheme="minorHAnsi"/>
          <w:color w:val="000000"/>
        </w:rPr>
        <w:t>A.</w:t>
      </w:r>
    </w:p>
    <w:p w14:paraId="3353D9D3" w14:textId="77777777" w:rsidR="007626B7" w:rsidRPr="006716E2" w:rsidRDefault="007626B7" w:rsidP="002A1D5F">
      <w:pPr>
        <w:widowControl/>
        <w:rPr>
          <w:rFonts w:asciiTheme="minorHAnsi" w:hAnsiTheme="minorHAnsi" w:cstheme="minorHAnsi"/>
          <w:color w:val="000000"/>
        </w:rPr>
      </w:pPr>
    </w:p>
    <w:p w14:paraId="1EE83647" w14:textId="69DA4F04" w:rsidR="00DA2C3F" w:rsidRPr="006716E2" w:rsidRDefault="00DA2C3F" w:rsidP="00DA2C3F">
      <w:pPr>
        <w:widowControl/>
        <w:rPr>
          <w:rFonts w:asciiTheme="minorHAnsi" w:hAnsiTheme="minorHAnsi" w:cstheme="minorHAnsi"/>
          <w:color w:val="000000"/>
        </w:rPr>
      </w:pPr>
      <w:r w:rsidRPr="006716E2">
        <w:rPr>
          <w:rFonts w:asciiTheme="minorHAnsi" w:hAnsiTheme="minorHAnsi" w:cstheme="minorHAnsi"/>
          <w:color w:val="000000"/>
        </w:rPr>
        <w:t xml:space="preserve">CONN-OSHA is staffed with a director, program manager, six compliance safety and health officers (CSHOs), two 23(g) consultants and two compliance assistance specialists.  The Connecticut Department of Labor operates a </w:t>
      </w:r>
      <w:r w:rsidR="003A69D3" w:rsidRPr="005155B2">
        <w:rPr>
          <w:rFonts w:asciiTheme="minorHAnsi" w:hAnsiTheme="minorHAnsi" w:cstheme="minorHAnsi"/>
          <w:color w:val="000000"/>
        </w:rPr>
        <w:t>W</w:t>
      </w:r>
      <w:r w:rsidRPr="005155B2">
        <w:rPr>
          <w:rFonts w:asciiTheme="minorHAnsi" w:hAnsiTheme="minorHAnsi" w:cstheme="minorHAnsi"/>
          <w:color w:val="000000"/>
        </w:rPr>
        <w:t xml:space="preserve">orkplace </w:t>
      </w:r>
      <w:r w:rsidR="003A69D3" w:rsidRPr="005155B2">
        <w:rPr>
          <w:rFonts w:asciiTheme="minorHAnsi" w:hAnsiTheme="minorHAnsi" w:cstheme="minorHAnsi"/>
          <w:color w:val="000000"/>
        </w:rPr>
        <w:t>A</w:t>
      </w:r>
      <w:r w:rsidR="00DD305D" w:rsidRPr="005155B2">
        <w:rPr>
          <w:rFonts w:asciiTheme="minorHAnsi" w:hAnsiTheme="minorHAnsi" w:cstheme="minorHAnsi"/>
          <w:color w:val="000000"/>
        </w:rPr>
        <w:t>nti-</w:t>
      </w:r>
      <w:r w:rsidR="003A69D3" w:rsidRPr="005155B2">
        <w:rPr>
          <w:rFonts w:asciiTheme="minorHAnsi" w:hAnsiTheme="minorHAnsi" w:cstheme="minorHAnsi"/>
          <w:color w:val="000000"/>
        </w:rPr>
        <w:t>R</w:t>
      </w:r>
      <w:r w:rsidRPr="005155B2">
        <w:rPr>
          <w:rFonts w:asciiTheme="minorHAnsi" w:hAnsiTheme="minorHAnsi" w:cstheme="minorHAnsi"/>
          <w:color w:val="000000"/>
        </w:rPr>
        <w:t xml:space="preserve">etaliation </w:t>
      </w:r>
      <w:r w:rsidR="003A69D3" w:rsidRPr="005155B2">
        <w:rPr>
          <w:rFonts w:asciiTheme="minorHAnsi" w:hAnsiTheme="minorHAnsi" w:cstheme="minorHAnsi"/>
          <w:color w:val="000000"/>
        </w:rPr>
        <w:t>P</w:t>
      </w:r>
      <w:r w:rsidRPr="005155B2">
        <w:rPr>
          <w:rFonts w:asciiTheme="minorHAnsi" w:hAnsiTheme="minorHAnsi" w:cstheme="minorHAnsi"/>
          <w:color w:val="000000"/>
        </w:rPr>
        <w:t xml:space="preserve">rogram covering state and local government workers pursuant to the Connecticut Occupational Safety and Health Act of 1973 (Chapter 571, Sections 31-367 through 31-385).  Attorneys who administer the </w:t>
      </w:r>
      <w:r w:rsidR="003A69D3" w:rsidRPr="005155B2">
        <w:rPr>
          <w:rFonts w:asciiTheme="minorHAnsi" w:hAnsiTheme="minorHAnsi" w:cstheme="minorHAnsi"/>
          <w:color w:val="000000"/>
        </w:rPr>
        <w:t>W</w:t>
      </w:r>
      <w:r w:rsidRPr="005155B2">
        <w:rPr>
          <w:rFonts w:asciiTheme="minorHAnsi" w:hAnsiTheme="minorHAnsi" w:cstheme="minorHAnsi"/>
          <w:color w:val="000000"/>
        </w:rPr>
        <w:t xml:space="preserve">orkplace </w:t>
      </w:r>
      <w:r w:rsidR="003A69D3" w:rsidRPr="005155B2">
        <w:rPr>
          <w:rFonts w:asciiTheme="minorHAnsi" w:hAnsiTheme="minorHAnsi" w:cstheme="minorHAnsi"/>
          <w:color w:val="000000"/>
        </w:rPr>
        <w:t>A</w:t>
      </w:r>
      <w:r w:rsidR="004B5391" w:rsidRPr="005155B2">
        <w:rPr>
          <w:rFonts w:asciiTheme="minorHAnsi" w:hAnsiTheme="minorHAnsi" w:cstheme="minorHAnsi"/>
          <w:color w:val="000000"/>
        </w:rPr>
        <w:t>nti-</w:t>
      </w:r>
      <w:r w:rsidR="003A69D3" w:rsidRPr="005155B2">
        <w:rPr>
          <w:rFonts w:asciiTheme="minorHAnsi" w:hAnsiTheme="minorHAnsi" w:cstheme="minorHAnsi"/>
          <w:color w:val="000000"/>
        </w:rPr>
        <w:t>R</w:t>
      </w:r>
      <w:r w:rsidRPr="005155B2">
        <w:rPr>
          <w:rFonts w:asciiTheme="minorHAnsi" w:hAnsiTheme="minorHAnsi" w:cstheme="minorHAnsi"/>
          <w:color w:val="000000"/>
        </w:rPr>
        <w:t xml:space="preserve">etaliation </w:t>
      </w:r>
      <w:r w:rsidR="003A69D3" w:rsidRPr="005155B2">
        <w:rPr>
          <w:rFonts w:asciiTheme="minorHAnsi" w:hAnsiTheme="minorHAnsi" w:cstheme="minorHAnsi"/>
          <w:color w:val="000000"/>
        </w:rPr>
        <w:t>P</w:t>
      </w:r>
      <w:r w:rsidRPr="006716E2">
        <w:rPr>
          <w:rFonts w:asciiTheme="minorHAnsi" w:hAnsiTheme="minorHAnsi" w:cstheme="minorHAnsi"/>
          <w:color w:val="000000"/>
        </w:rPr>
        <w:t xml:space="preserve">rogram are employed by the Legal Division, a separate division within the Connecticut Department of Labor.  </w:t>
      </w:r>
    </w:p>
    <w:p w14:paraId="4D76FBB6" w14:textId="77777777" w:rsidR="00DA2C3F" w:rsidRPr="006716E2" w:rsidRDefault="00DA2C3F" w:rsidP="00DA2C3F">
      <w:pPr>
        <w:widowControl/>
        <w:rPr>
          <w:rFonts w:asciiTheme="minorHAnsi" w:hAnsiTheme="minorHAnsi" w:cstheme="minorHAnsi"/>
          <w:color w:val="000000"/>
        </w:rPr>
      </w:pPr>
    </w:p>
    <w:p w14:paraId="45CAB09D" w14:textId="2CD424A7" w:rsidR="00573F13" w:rsidRPr="006716E2" w:rsidRDefault="00DA2C3F" w:rsidP="00573F13">
      <w:pPr>
        <w:widowControl/>
        <w:rPr>
          <w:rFonts w:asciiTheme="minorHAnsi" w:hAnsiTheme="minorHAnsi" w:cstheme="minorHAnsi"/>
          <w:color w:val="000000" w:themeColor="text1"/>
        </w:rPr>
      </w:pPr>
      <w:r w:rsidRPr="006716E2">
        <w:rPr>
          <w:rFonts w:asciiTheme="minorHAnsi" w:hAnsiTheme="minorHAnsi" w:cstheme="minorHAnsi"/>
          <w:color w:val="000000" w:themeColor="text1"/>
        </w:rPr>
        <w:t>Based on FY 202</w:t>
      </w:r>
      <w:r w:rsidR="00F53F89" w:rsidRPr="006716E2">
        <w:rPr>
          <w:rFonts w:asciiTheme="minorHAnsi" w:hAnsiTheme="minorHAnsi" w:cstheme="minorHAnsi"/>
          <w:color w:val="000000" w:themeColor="text1"/>
        </w:rPr>
        <w:t>3</w:t>
      </w:r>
      <w:r w:rsidRPr="006716E2">
        <w:rPr>
          <w:rFonts w:asciiTheme="minorHAnsi" w:hAnsiTheme="minorHAnsi" w:cstheme="minorHAnsi"/>
          <w:color w:val="000000" w:themeColor="text1"/>
        </w:rPr>
        <w:t xml:space="preserve"> financial close-out forms, the State Plan’s</w:t>
      </w:r>
      <w:r w:rsidR="0063635D" w:rsidRPr="006716E2">
        <w:rPr>
          <w:rFonts w:asciiTheme="minorHAnsi" w:hAnsiTheme="minorHAnsi" w:cstheme="minorHAnsi"/>
          <w:color w:val="000000" w:themeColor="text1"/>
        </w:rPr>
        <w:t xml:space="preserve"> total funding was </w:t>
      </w:r>
      <w:r w:rsidR="005350DA" w:rsidRPr="006716E2">
        <w:rPr>
          <w:rFonts w:asciiTheme="minorHAnsi" w:hAnsiTheme="minorHAnsi" w:cstheme="minorHAnsi"/>
          <w:color w:val="000000" w:themeColor="text1"/>
        </w:rPr>
        <w:t>$</w:t>
      </w:r>
      <w:r w:rsidR="0063635D" w:rsidRPr="006716E2">
        <w:rPr>
          <w:rFonts w:asciiTheme="minorHAnsi" w:hAnsiTheme="minorHAnsi" w:cstheme="minorHAnsi"/>
          <w:color w:val="000000" w:themeColor="text1"/>
        </w:rPr>
        <w:t>2</w:t>
      </w:r>
      <w:r w:rsidR="00786109" w:rsidRPr="006716E2">
        <w:rPr>
          <w:rFonts w:asciiTheme="minorHAnsi" w:hAnsiTheme="minorHAnsi" w:cstheme="minorHAnsi"/>
          <w:color w:val="000000" w:themeColor="text1"/>
        </w:rPr>
        <w:t>,</w:t>
      </w:r>
      <w:r w:rsidR="0063635D" w:rsidRPr="006716E2">
        <w:rPr>
          <w:rFonts w:asciiTheme="minorHAnsi" w:hAnsiTheme="minorHAnsi" w:cstheme="minorHAnsi"/>
          <w:color w:val="000000" w:themeColor="text1"/>
        </w:rPr>
        <w:t>860</w:t>
      </w:r>
      <w:r w:rsidR="00786109" w:rsidRPr="006716E2">
        <w:rPr>
          <w:rFonts w:asciiTheme="minorHAnsi" w:hAnsiTheme="minorHAnsi" w:cstheme="minorHAnsi"/>
          <w:color w:val="000000" w:themeColor="text1"/>
        </w:rPr>
        <w:t>,</w:t>
      </w:r>
      <w:r w:rsidR="0063635D" w:rsidRPr="006716E2">
        <w:rPr>
          <w:rFonts w:asciiTheme="minorHAnsi" w:hAnsiTheme="minorHAnsi" w:cstheme="minorHAnsi"/>
          <w:color w:val="000000" w:themeColor="text1"/>
        </w:rPr>
        <w:t xml:space="preserve">235. </w:t>
      </w:r>
      <w:r w:rsidR="00610C3D">
        <w:rPr>
          <w:rFonts w:asciiTheme="minorHAnsi" w:hAnsiTheme="minorHAnsi" w:cstheme="minorHAnsi"/>
          <w:color w:val="000000" w:themeColor="text1"/>
        </w:rPr>
        <w:t xml:space="preserve"> </w:t>
      </w:r>
      <w:r w:rsidR="001C585A" w:rsidRPr="006716E2">
        <w:rPr>
          <w:rFonts w:asciiTheme="minorHAnsi" w:hAnsiTheme="minorHAnsi" w:cstheme="minorHAnsi"/>
          <w:color w:val="000000" w:themeColor="text1"/>
        </w:rPr>
        <w:t xml:space="preserve">In FY 2023, </w:t>
      </w:r>
      <w:r w:rsidR="00B44363" w:rsidRPr="006716E2">
        <w:rPr>
          <w:rFonts w:asciiTheme="minorHAnsi" w:hAnsiTheme="minorHAnsi" w:cstheme="minorHAnsi"/>
          <w:color w:val="000000" w:themeColor="text1"/>
        </w:rPr>
        <w:t>CONN-OSHA’s</w:t>
      </w:r>
      <w:r w:rsidR="00401C14" w:rsidRPr="006716E2">
        <w:rPr>
          <w:rFonts w:asciiTheme="minorHAnsi" w:hAnsiTheme="minorHAnsi" w:cstheme="minorHAnsi"/>
          <w:color w:val="000000" w:themeColor="text1"/>
        </w:rPr>
        <w:t xml:space="preserve"> initial federal award </w:t>
      </w:r>
      <w:r w:rsidR="001C585A" w:rsidRPr="006716E2">
        <w:rPr>
          <w:rFonts w:asciiTheme="minorHAnsi" w:hAnsiTheme="minorHAnsi" w:cstheme="minorHAnsi"/>
          <w:color w:val="000000" w:themeColor="text1"/>
        </w:rPr>
        <w:t>was</w:t>
      </w:r>
      <w:r w:rsidR="004F3F11" w:rsidRPr="006716E2">
        <w:rPr>
          <w:rFonts w:asciiTheme="minorHAnsi" w:hAnsiTheme="minorHAnsi" w:cstheme="minorHAnsi"/>
          <w:color w:val="000000" w:themeColor="text1"/>
        </w:rPr>
        <w:t xml:space="preserve"> </w:t>
      </w:r>
      <w:r w:rsidR="0063635D" w:rsidRPr="006716E2">
        <w:rPr>
          <w:rFonts w:asciiTheme="minorHAnsi" w:hAnsiTheme="minorHAnsi" w:cstheme="minorHAnsi"/>
          <w:color w:val="000000" w:themeColor="text1"/>
        </w:rPr>
        <w:t>$</w:t>
      </w:r>
      <w:r w:rsidR="00FF4836" w:rsidRPr="006716E2">
        <w:rPr>
          <w:rFonts w:asciiTheme="minorHAnsi" w:hAnsiTheme="minorHAnsi" w:cstheme="minorHAnsi"/>
          <w:color w:val="000000" w:themeColor="text1"/>
        </w:rPr>
        <w:t>1</w:t>
      </w:r>
      <w:r w:rsidR="008648BC" w:rsidRPr="006716E2">
        <w:rPr>
          <w:rFonts w:asciiTheme="minorHAnsi" w:hAnsiTheme="minorHAnsi" w:cstheme="minorHAnsi"/>
          <w:color w:val="000000" w:themeColor="text1"/>
        </w:rPr>
        <w:t>,326,</w:t>
      </w:r>
      <w:r w:rsidR="00401C14" w:rsidRPr="006716E2">
        <w:rPr>
          <w:rFonts w:asciiTheme="minorHAnsi" w:hAnsiTheme="minorHAnsi" w:cstheme="minorHAnsi"/>
          <w:color w:val="000000" w:themeColor="text1"/>
        </w:rPr>
        <w:t>45</w:t>
      </w:r>
      <w:r w:rsidR="00E12300" w:rsidRPr="006716E2">
        <w:rPr>
          <w:rFonts w:asciiTheme="minorHAnsi" w:hAnsiTheme="minorHAnsi" w:cstheme="minorHAnsi"/>
          <w:color w:val="000000" w:themeColor="text1"/>
        </w:rPr>
        <w:t>2</w:t>
      </w:r>
      <w:r w:rsidR="001C585A" w:rsidRPr="006716E2">
        <w:rPr>
          <w:rFonts w:asciiTheme="minorHAnsi" w:hAnsiTheme="minorHAnsi" w:cstheme="minorHAnsi"/>
          <w:color w:val="000000" w:themeColor="text1"/>
        </w:rPr>
        <w:t>.</w:t>
      </w:r>
      <w:r w:rsidR="004F3F11" w:rsidRPr="006716E2">
        <w:rPr>
          <w:rFonts w:asciiTheme="minorHAnsi" w:hAnsiTheme="minorHAnsi" w:cstheme="minorHAnsi"/>
          <w:color w:val="000000" w:themeColor="text1"/>
        </w:rPr>
        <w:t xml:space="preserve"> </w:t>
      </w:r>
      <w:r w:rsidR="007C7402">
        <w:rPr>
          <w:rFonts w:asciiTheme="minorHAnsi" w:hAnsiTheme="minorHAnsi" w:cstheme="minorHAnsi"/>
          <w:color w:val="000000" w:themeColor="text1"/>
        </w:rPr>
        <w:t xml:space="preserve"> </w:t>
      </w:r>
      <w:r w:rsidR="001C585A" w:rsidRPr="006716E2">
        <w:rPr>
          <w:rFonts w:asciiTheme="minorHAnsi" w:hAnsiTheme="minorHAnsi" w:cstheme="minorHAnsi"/>
          <w:color w:val="000000" w:themeColor="text1"/>
        </w:rPr>
        <w:t>T</w:t>
      </w:r>
      <w:r w:rsidR="004F3F11" w:rsidRPr="006716E2">
        <w:rPr>
          <w:rFonts w:asciiTheme="minorHAnsi" w:hAnsiTheme="minorHAnsi" w:cstheme="minorHAnsi"/>
          <w:color w:val="000000" w:themeColor="text1"/>
        </w:rPr>
        <w:t xml:space="preserve">he </w:t>
      </w:r>
      <w:r w:rsidR="00401C14" w:rsidRPr="006716E2">
        <w:rPr>
          <w:rFonts w:asciiTheme="minorHAnsi" w:hAnsiTheme="minorHAnsi" w:cstheme="minorHAnsi"/>
          <w:color w:val="000000" w:themeColor="text1"/>
        </w:rPr>
        <w:t>State Plan</w:t>
      </w:r>
      <w:r w:rsidR="001C585A" w:rsidRPr="006716E2">
        <w:rPr>
          <w:rFonts w:asciiTheme="minorHAnsi" w:hAnsiTheme="minorHAnsi" w:cstheme="minorHAnsi"/>
          <w:color w:val="000000" w:themeColor="text1"/>
        </w:rPr>
        <w:t xml:space="preserve"> </w:t>
      </w:r>
      <w:r w:rsidR="00B44363" w:rsidRPr="006716E2">
        <w:rPr>
          <w:rFonts w:asciiTheme="minorHAnsi" w:hAnsiTheme="minorHAnsi" w:cstheme="minorHAnsi"/>
          <w:color w:val="000000" w:themeColor="text1"/>
        </w:rPr>
        <w:t>matched th</w:t>
      </w:r>
      <w:r w:rsidR="00B14293" w:rsidRPr="006716E2">
        <w:rPr>
          <w:rFonts w:asciiTheme="minorHAnsi" w:hAnsiTheme="minorHAnsi" w:cstheme="minorHAnsi"/>
          <w:color w:val="000000" w:themeColor="text1"/>
        </w:rPr>
        <w:t xml:space="preserve">e initial federal award and </w:t>
      </w:r>
      <w:r w:rsidR="00B44363" w:rsidRPr="006716E2">
        <w:rPr>
          <w:rFonts w:asciiTheme="minorHAnsi" w:hAnsiTheme="minorHAnsi" w:cstheme="minorHAnsi"/>
          <w:color w:val="000000" w:themeColor="text1"/>
        </w:rPr>
        <w:t xml:space="preserve">contributed </w:t>
      </w:r>
      <w:r w:rsidR="00E67305" w:rsidRPr="006716E2">
        <w:rPr>
          <w:rFonts w:asciiTheme="minorHAnsi" w:hAnsiTheme="minorHAnsi" w:cstheme="minorHAnsi"/>
          <w:color w:val="000000" w:themeColor="text1"/>
        </w:rPr>
        <w:t>an</w:t>
      </w:r>
      <w:r w:rsidR="00FD0A16" w:rsidRPr="006716E2">
        <w:rPr>
          <w:rFonts w:asciiTheme="minorHAnsi" w:hAnsiTheme="minorHAnsi" w:cstheme="minorHAnsi"/>
          <w:color w:val="000000" w:themeColor="text1"/>
        </w:rPr>
        <w:t xml:space="preserve"> </w:t>
      </w:r>
      <w:r w:rsidR="00E67305" w:rsidRPr="006716E2">
        <w:rPr>
          <w:rFonts w:asciiTheme="minorHAnsi" w:hAnsiTheme="minorHAnsi" w:cstheme="minorHAnsi"/>
          <w:color w:val="000000" w:themeColor="text1"/>
        </w:rPr>
        <w:t xml:space="preserve">additional </w:t>
      </w:r>
      <w:r w:rsidR="00FD0A16" w:rsidRPr="006716E2">
        <w:rPr>
          <w:rFonts w:asciiTheme="minorHAnsi" w:hAnsiTheme="minorHAnsi" w:cstheme="minorHAnsi"/>
          <w:color w:val="000000" w:themeColor="text1"/>
        </w:rPr>
        <w:t>$</w:t>
      </w:r>
      <w:r w:rsidR="00E67305" w:rsidRPr="006716E2">
        <w:rPr>
          <w:rFonts w:asciiTheme="minorHAnsi" w:hAnsiTheme="minorHAnsi" w:cstheme="minorHAnsi"/>
          <w:color w:val="000000" w:themeColor="text1"/>
        </w:rPr>
        <w:t>207,331</w:t>
      </w:r>
      <w:r w:rsidR="00B14293" w:rsidRPr="006716E2">
        <w:rPr>
          <w:rFonts w:asciiTheme="minorHAnsi" w:hAnsiTheme="minorHAnsi" w:cstheme="minorHAnsi"/>
          <w:color w:val="000000" w:themeColor="text1"/>
        </w:rPr>
        <w:t xml:space="preserve">.  </w:t>
      </w:r>
      <w:r w:rsidR="000C4C32" w:rsidRPr="006716E2">
        <w:rPr>
          <w:rFonts w:asciiTheme="minorHAnsi" w:hAnsiTheme="minorHAnsi" w:cstheme="minorHAnsi"/>
          <w:color w:val="000000" w:themeColor="text1"/>
        </w:rPr>
        <w:t>In summary, OSHA contributed $1,326,452 and CONN-OSHA contributed $1,533,783</w:t>
      </w:r>
      <w:r w:rsidR="00942088" w:rsidRPr="006716E2">
        <w:rPr>
          <w:rFonts w:asciiTheme="minorHAnsi" w:hAnsiTheme="minorHAnsi" w:cstheme="minorHAnsi"/>
          <w:color w:val="000000" w:themeColor="text1"/>
        </w:rPr>
        <w:t xml:space="preserve"> </w:t>
      </w:r>
      <w:r w:rsidR="00075602" w:rsidRPr="006716E2">
        <w:rPr>
          <w:rFonts w:asciiTheme="minorHAnsi" w:hAnsiTheme="minorHAnsi" w:cstheme="minorHAnsi"/>
          <w:color w:val="000000" w:themeColor="text1"/>
        </w:rPr>
        <w:t>(</w:t>
      </w:r>
      <w:r w:rsidR="00942088" w:rsidRPr="006716E2">
        <w:rPr>
          <w:rFonts w:asciiTheme="minorHAnsi" w:hAnsiTheme="minorHAnsi" w:cstheme="minorHAnsi"/>
          <w:color w:val="000000" w:themeColor="text1"/>
        </w:rPr>
        <w:t>$1</w:t>
      </w:r>
      <w:r w:rsidR="00504F71" w:rsidRPr="006716E2">
        <w:rPr>
          <w:rFonts w:asciiTheme="minorHAnsi" w:hAnsiTheme="minorHAnsi" w:cstheme="minorHAnsi"/>
          <w:color w:val="000000" w:themeColor="text1"/>
        </w:rPr>
        <w:t>,</w:t>
      </w:r>
      <w:r w:rsidR="00942088" w:rsidRPr="006716E2">
        <w:rPr>
          <w:rFonts w:asciiTheme="minorHAnsi" w:hAnsiTheme="minorHAnsi" w:cstheme="minorHAnsi"/>
          <w:color w:val="000000" w:themeColor="text1"/>
        </w:rPr>
        <w:t xml:space="preserve">326,452 </w:t>
      </w:r>
      <w:r w:rsidR="00131F5C" w:rsidRPr="006716E2">
        <w:rPr>
          <w:rFonts w:asciiTheme="minorHAnsi" w:hAnsiTheme="minorHAnsi" w:cstheme="minorHAnsi"/>
          <w:color w:val="000000" w:themeColor="text1"/>
        </w:rPr>
        <w:t xml:space="preserve">plus </w:t>
      </w:r>
      <w:r w:rsidR="00075602" w:rsidRPr="006716E2">
        <w:rPr>
          <w:rFonts w:asciiTheme="minorHAnsi" w:hAnsiTheme="minorHAnsi" w:cstheme="minorHAnsi"/>
          <w:color w:val="000000" w:themeColor="text1"/>
        </w:rPr>
        <w:t>$207,331</w:t>
      </w:r>
      <w:r w:rsidR="00206680" w:rsidRPr="006716E2">
        <w:rPr>
          <w:rFonts w:asciiTheme="minorHAnsi" w:hAnsiTheme="minorHAnsi" w:cstheme="minorHAnsi"/>
          <w:color w:val="000000" w:themeColor="text1"/>
        </w:rPr>
        <w:t>)</w:t>
      </w:r>
      <w:r w:rsidR="00075602" w:rsidRPr="006716E2">
        <w:rPr>
          <w:rFonts w:asciiTheme="minorHAnsi" w:hAnsiTheme="minorHAnsi" w:cstheme="minorHAnsi"/>
          <w:color w:val="000000" w:themeColor="text1"/>
        </w:rPr>
        <w:t xml:space="preserve"> </w:t>
      </w:r>
      <w:r w:rsidR="000C4C32" w:rsidRPr="006716E2">
        <w:rPr>
          <w:rFonts w:asciiTheme="minorHAnsi" w:hAnsiTheme="minorHAnsi" w:cstheme="minorHAnsi"/>
          <w:color w:val="000000" w:themeColor="text1"/>
        </w:rPr>
        <w:t xml:space="preserve">to the State Plan’s total funding. </w:t>
      </w:r>
    </w:p>
    <w:p w14:paraId="1977D7C0" w14:textId="6832E07D" w:rsidR="005D1101" w:rsidRPr="006716E2" w:rsidRDefault="005D1101" w:rsidP="005D1101">
      <w:pPr>
        <w:rPr>
          <w:rFonts w:asciiTheme="minorHAnsi" w:hAnsiTheme="minorHAnsi" w:cstheme="minorHAnsi"/>
        </w:rPr>
      </w:pPr>
    </w:p>
    <w:p w14:paraId="1877F141" w14:textId="4B1445CA" w:rsidR="00836129" w:rsidRPr="006716E2" w:rsidRDefault="002B2E37" w:rsidP="002B2E37">
      <w:pPr>
        <w:ind w:left="60"/>
        <w:rPr>
          <w:rFonts w:asciiTheme="minorHAnsi" w:hAnsiTheme="minorHAnsi" w:cstheme="minorHAnsi"/>
        </w:rPr>
      </w:pPr>
      <w:r w:rsidRPr="006716E2">
        <w:rPr>
          <w:rFonts w:asciiTheme="minorHAnsi" w:hAnsiTheme="minorHAnsi" w:cstheme="minorHAnsi"/>
          <w:b/>
        </w:rPr>
        <w:t xml:space="preserve">B. </w:t>
      </w:r>
      <w:r w:rsidR="00836129" w:rsidRPr="006716E2">
        <w:rPr>
          <w:rFonts w:asciiTheme="minorHAnsi" w:hAnsiTheme="minorHAnsi" w:cstheme="minorHAnsi"/>
          <w:b/>
        </w:rPr>
        <w:t>New Issues</w:t>
      </w:r>
    </w:p>
    <w:p w14:paraId="2AFBADBE" w14:textId="77777777" w:rsidR="005D1101" w:rsidRPr="006716E2" w:rsidRDefault="005D1101" w:rsidP="007A45B2">
      <w:pPr>
        <w:rPr>
          <w:rFonts w:asciiTheme="minorHAnsi" w:hAnsiTheme="minorHAnsi" w:cstheme="minorHAnsi"/>
          <w:i/>
        </w:rPr>
      </w:pPr>
    </w:p>
    <w:p w14:paraId="4C6EF76C" w14:textId="39CB2BF0" w:rsidR="00836129" w:rsidRPr="006716E2" w:rsidRDefault="00067218" w:rsidP="007A45B2">
      <w:pPr>
        <w:rPr>
          <w:rFonts w:asciiTheme="minorHAnsi" w:hAnsiTheme="minorHAnsi" w:cstheme="minorHAnsi"/>
          <w:iCs/>
        </w:rPr>
      </w:pPr>
      <w:r w:rsidRPr="006716E2">
        <w:rPr>
          <w:rFonts w:asciiTheme="minorHAnsi" w:hAnsiTheme="minorHAnsi" w:cstheme="minorHAnsi"/>
          <w:iCs/>
        </w:rPr>
        <w:t xml:space="preserve"> None.</w:t>
      </w:r>
    </w:p>
    <w:p w14:paraId="5816B589" w14:textId="77777777" w:rsidR="00D60A29" w:rsidRPr="006716E2" w:rsidRDefault="00D60A29" w:rsidP="00F0311C">
      <w:pPr>
        <w:rPr>
          <w:rFonts w:asciiTheme="minorHAnsi" w:hAnsiTheme="minorHAnsi" w:cstheme="minorHAnsi"/>
        </w:rPr>
      </w:pPr>
    </w:p>
    <w:p w14:paraId="61E10AD4" w14:textId="77777777" w:rsidR="005D1101" w:rsidRPr="000D34E1" w:rsidRDefault="005D1101" w:rsidP="00F0311C"/>
    <w:p w14:paraId="66474800" w14:textId="77777777" w:rsidR="00B91749" w:rsidRPr="00D420DA" w:rsidRDefault="00A81F5B" w:rsidP="00B91749">
      <w:pPr>
        <w:widowControl/>
        <w:autoSpaceDE/>
        <w:autoSpaceDN/>
        <w:adjustRightInd/>
        <w:spacing w:after="200"/>
        <w:rPr>
          <w:rFonts w:asciiTheme="minorHAnsi" w:hAnsiTheme="minorHAnsi" w:cstheme="minorHAnsi"/>
          <w:sz w:val="32"/>
          <w:szCs w:val="32"/>
        </w:rPr>
      </w:pPr>
      <w:r w:rsidRPr="00D420DA">
        <w:rPr>
          <w:rFonts w:asciiTheme="minorHAnsi" w:hAnsiTheme="minorHAnsi" w:cstheme="minorHAnsi"/>
          <w:b/>
          <w:sz w:val="32"/>
          <w:szCs w:val="32"/>
        </w:rPr>
        <w:t>III.   Assessment of State Plan Progress and Performance</w:t>
      </w:r>
    </w:p>
    <w:p w14:paraId="57A220B5" w14:textId="77777777" w:rsidR="00B91749" w:rsidRPr="00AE25EE" w:rsidRDefault="00782EEC" w:rsidP="00AE68D0">
      <w:pPr>
        <w:pStyle w:val="ListParagraph"/>
        <w:numPr>
          <w:ilvl w:val="0"/>
          <w:numId w:val="10"/>
        </w:numPr>
        <w:ind w:left="360"/>
        <w:rPr>
          <w:rFonts w:asciiTheme="minorHAnsi" w:hAnsiTheme="minorHAnsi" w:cstheme="minorHAnsi"/>
          <w:b/>
          <w:sz w:val="24"/>
          <w:szCs w:val="24"/>
        </w:rPr>
      </w:pPr>
      <w:r w:rsidRPr="00AE25EE">
        <w:rPr>
          <w:rFonts w:asciiTheme="minorHAnsi" w:hAnsiTheme="minorHAnsi" w:cstheme="minorHAnsi"/>
          <w:b/>
          <w:sz w:val="24"/>
          <w:szCs w:val="24"/>
        </w:rPr>
        <w:t>Data</w:t>
      </w:r>
      <w:r w:rsidR="00B91749" w:rsidRPr="00AE25EE">
        <w:rPr>
          <w:rFonts w:asciiTheme="minorHAnsi" w:hAnsiTheme="minorHAnsi" w:cstheme="minorHAnsi"/>
          <w:b/>
          <w:sz w:val="24"/>
          <w:szCs w:val="24"/>
        </w:rPr>
        <w:t xml:space="preserve"> </w:t>
      </w:r>
      <w:r w:rsidR="008B7258" w:rsidRPr="00AE25EE">
        <w:rPr>
          <w:rFonts w:asciiTheme="minorHAnsi" w:hAnsiTheme="minorHAnsi" w:cstheme="minorHAnsi"/>
          <w:b/>
          <w:sz w:val="24"/>
          <w:szCs w:val="24"/>
        </w:rPr>
        <w:t xml:space="preserve">and </w:t>
      </w:r>
      <w:r w:rsidR="00B91749" w:rsidRPr="00AE25EE">
        <w:rPr>
          <w:rFonts w:asciiTheme="minorHAnsi" w:hAnsiTheme="minorHAnsi" w:cstheme="minorHAnsi"/>
          <w:b/>
          <w:sz w:val="24"/>
          <w:szCs w:val="24"/>
        </w:rPr>
        <w:t>Methodology</w:t>
      </w:r>
    </w:p>
    <w:p w14:paraId="3785A774" w14:textId="16820211" w:rsidR="00D728BD" w:rsidRPr="0050667B" w:rsidRDefault="00FE0E9B" w:rsidP="00D728BD">
      <w:pPr>
        <w:pStyle w:val="Default"/>
        <w:rPr>
          <w:rFonts w:asciiTheme="minorHAnsi" w:hAnsiTheme="minorHAnsi" w:cstheme="minorHAnsi"/>
        </w:rPr>
      </w:pPr>
      <w:r w:rsidRPr="0050667B">
        <w:rPr>
          <w:rFonts w:asciiTheme="minorHAnsi" w:hAnsiTheme="minorHAnsi" w:cstheme="minorHAnsi"/>
        </w:rPr>
        <w:t xml:space="preserve">OSHA </w:t>
      </w:r>
      <w:r w:rsidR="00622223">
        <w:rPr>
          <w:rFonts w:asciiTheme="minorHAnsi" w:hAnsiTheme="minorHAnsi" w:cstheme="minorHAnsi"/>
        </w:rPr>
        <w:t xml:space="preserve">has </w:t>
      </w:r>
      <w:r w:rsidRPr="0050667B">
        <w:rPr>
          <w:rFonts w:asciiTheme="minorHAnsi" w:hAnsiTheme="minorHAnsi" w:cstheme="minorHAnsi"/>
        </w:rPr>
        <w:t xml:space="preserve">established a two-year cycle for the FAME process. </w:t>
      </w:r>
      <w:r w:rsidR="00C21E57">
        <w:rPr>
          <w:rFonts w:asciiTheme="minorHAnsi" w:hAnsiTheme="minorHAnsi" w:cstheme="minorHAnsi"/>
        </w:rPr>
        <w:t xml:space="preserve"> </w:t>
      </w:r>
      <w:r w:rsidRPr="0050667B">
        <w:rPr>
          <w:rFonts w:asciiTheme="minorHAnsi" w:hAnsiTheme="minorHAnsi" w:cstheme="minorHAnsi"/>
        </w:rPr>
        <w:t>FY 202</w:t>
      </w:r>
      <w:r w:rsidR="0063083F" w:rsidRPr="0050667B">
        <w:rPr>
          <w:rFonts w:asciiTheme="minorHAnsi" w:hAnsiTheme="minorHAnsi" w:cstheme="minorHAnsi"/>
        </w:rPr>
        <w:t>3</w:t>
      </w:r>
      <w:r w:rsidRPr="0050667B">
        <w:rPr>
          <w:rFonts w:asciiTheme="minorHAnsi" w:hAnsiTheme="minorHAnsi" w:cstheme="minorHAnsi"/>
        </w:rPr>
        <w:t xml:space="preserve"> was a comprehensive year, and as such, OSHA was required to conduct </w:t>
      </w:r>
      <w:r w:rsidR="0063083F" w:rsidRPr="0050667B">
        <w:rPr>
          <w:rFonts w:asciiTheme="minorHAnsi" w:hAnsiTheme="minorHAnsi" w:cstheme="minorHAnsi"/>
        </w:rPr>
        <w:t>a</w:t>
      </w:r>
      <w:r w:rsidR="00F62A0D" w:rsidRPr="0050667B">
        <w:rPr>
          <w:rFonts w:asciiTheme="minorHAnsi" w:hAnsiTheme="minorHAnsi" w:cstheme="minorHAnsi"/>
        </w:rPr>
        <w:t xml:space="preserve">n onsite </w:t>
      </w:r>
      <w:r w:rsidRPr="0050667B">
        <w:rPr>
          <w:rFonts w:asciiTheme="minorHAnsi" w:hAnsiTheme="minorHAnsi" w:cstheme="minorHAnsi"/>
        </w:rPr>
        <w:t xml:space="preserve">case file review. </w:t>
      </w:r>
      <w:r w:rsidR="00867BC0">
        <w:rPr>
          <w:rFonts w:asciiTheme="minorHAnsi" w:hAnsiTheme="minorHAnsi" w:cstheme="minorHAnsi"/>
        </w:rPr>
        <w:t xml:space="preserve"> </w:t>
      </w:r>
      <w:r w:rsidR="00D728BD" w:rsidRPr="0050667B">
        <w:rPr>
          <w:rFonts w:asciiTheme="minorHAnsi" w:hAnsiTheme="minorHAnsi" w:cstheme="minorHAnsi"/>
        </w:rPr>
        <w:t>T</w:t>
      </w:r>
      <w:r w:rsidR="00E25282" w:rsidRPr="0050667B">
        <w:rPr>
          <w:rFonts w:asciiTheme="minorHAnsi" w:hAnsiTheme="minorHAnsi" w:cstheme="minorHAnsi"/>
        </w:rPr>
        <w:t xml:space="preserve">he opening conference </w:t>
      </w:r>
      <w:r w:rsidR="00D728BD" w:rsidRPr="0050667B">
        <w:rPr>
          <w:rFonts w:asciiTheme="minorHAnsi" w:hAnsiTheme="minorHAnsi" w:cstheme="minorHAnsi"/>
        </w:rPr>
        <w:t>was held vi</w:t>
      </w:r>
      <w:r w:rsidR="001C620F" w:rsidRPr="0050667B">
        <w:rPr>
          <w:rFonts w:asciiTheme="minorHAnsi" w:hAnsiTheme="minorHAnsi" w:cstheme="minorHAnsi"/>
        </w:rPr>
        <w:t xml:space="preserve">a Microsoft Teams </w:t>
      </w:r>
      <w:r w:rsidR="00E25282" w:rsidRPr="0050667B">
        <w:rPr>
          <w:rFonts w:asciiTheme="minorHAnsi" w:hAnsiTheme="minorHAnsi" w:cstheme="minorHAnsi"/>
        </w:rPr>
        <w:t xml:space="preserve">on Friday, October 13, 2023, and the case file review </w:t>
      </w:r>
      <w:r w:rsidR="001C620F" w:rsidRPr="0050667B">
        <w:rPr>
          <w:rFonts w:asciiTheme="minorHAnsi" w:hAnsiTheme="minorHAnsi" w:cstheme="minorHAnsi"/>
        </w:rPr>
        <w:t xml:space="preserve">was conducted </w:t>
      </w:r>
      <w:r w:rsidR="00E25282" w:rsidRPr="0050667B">
        <w:rPr>
          <w:rFonts w:asciiTheme="minorHAnsi" w:hAnsiTheme="minorHAnsi" w:cstheme="minorHAnsi"/>
        </w:rPr>
        <w:t>from October 16</w:t>
      </w:r>
      <w:r w:rsidR="001C620F" w:rsidRPr="0050667B">
        <w:rPr>
          <w:rFonts w:asciiTheme="minorHAnsi" w:hAnsiTheme="minorHAnsi" w:cstheme="minorHAnsi"/>
        </w:rPr>
        <w:t xml:space="preserve"> – 18, 2023</w:t>
      </w:r>
      <w:r w:rsidR="00D728BD" w:rsidRPr="0050667B">
        <w:rPr>
          <w:rFonts w:asciiTheme="minorHAnsi" w:hAnsiTheme="minorHAnsi" w:cstheme="minorHAnsi"/>
        </w:rPr>
        <w:t>,</w:t>
      </w:r>
      <w:r w:rsidR="001C620F" w:rsidRPr="0050667B">
        <w:rPr>
          <w:rFonts w:asciiTheme="minorHAnsi" w:hAnsiTheme="minorHAnsi" w:cstheme="minorHAnsi"/>
        </w:rPr>
        <w:t xml:space="preserve"> at the State Plan’s headquarters in Wethersfield, Connecticut.</w:t>
      </w:r>
      <w:r w:rsidR="007E3440" w:rsidRPr="0050667B">
        <w:rPr>
          <w:rFonts w:asciiTheme="minorHAnsi" w:hAnsiTheme="minorHAnsi" w:cstheme="minorHAnsi"/>
        </w:rPr>
        <w:t xml:space="preserve">  </w:t>
      </w:r>
    </w:p>
    <w:p w14:paraId="7013AB55" w14:textId="77777777" w:rsidR="007E3440" w:rsidRPr="0050667B" w:rsidRDefault="007E3440" w:rsidP="00D728BD">
      <w:pPr>
        <w:pStyle w:val="Default"/>
        <w:rPr>
          <w:rFonts w:asciiTheme="minorHAnsi" w:hAnsiTheme="minorHAnsi" w:cstheme="minorHAnsi"/>
        </w:rPr>
      </w:pPr>
    </w:p>
    <w:p w14:paraId="0F5E9878" w14:textId="58D61309" w:rsidR="00E74FC2" w:rsidRPr="0089513A" w:rsidRDefault="007E3440" w:rsidP="00D728BD">
      <w:pPr>
        <w:pStyle w:val="Default"/>
        <w:rPr>
          <w:rFonts w:asciiTheme="minorHAnsi" w:hAnsiTheme="minorHAnsi" w:cstheme="minorHAnsi"/>
          <w:sz w:val="23"/>
          <w:szCs w:val="23"/>
        </w:rPr>
      </w:pPr>
      <w:r w:rsidRPr="0089513A">
        <w:rPr>
          <w:rFonts w:asciiTheme="minorHAnsi" w:hAnsiTheme="minorHAnsi" w:cstheme="minorHAnsi"/>
        </w:rPr>
        <w:t>OSHA’s team consisted of five personnel who reviewed 4</w:t>
      </w:r>
      <w:r w:rsidR="0089513A" w:rsidRPr="0089513A">
        <w:rPr>
          <w:rFonts w:asciiTheme="minorHAnsi" w:hAnsiTheme="minorHAnsi" w:cstheme="minorHAnsi"/>
        </w:rPr>
        <w:t>4</w:t>
      </w:r>
      <w:r w:rsidRPr="0089513A">
        <w:rPr>
          <w:rFonts w:asciiTheme="minorHAnsi" w:hAnsiTheme="minorHAnsi" w:cstheme="minorHAnsi"/>
        </w:rPr>
        <w:t xml:space="preserve"> safety and health inspection</w:t>
      </w:r>
      <w:r w:rsidR="004D54C2">
        <w:rPr>
          <w:rFonts w:asciiTheme="minorHAnsi" w:hAnsiTheme="minorHAnsi" w:cstheme="minorHAnsi"/>
        </w:rPr>
        <w:t xml:space="preserve"> case</w:t>
      </w:r>
      <w:r w:rsidRPr="0089513A">
        <w:rPr>
          <w:rFonts w:asciiTheme="minorHAnsi" w:hAnsiTheme="minorHAnsi" w:cstheme="minorHAnsi"/>
        </w:rPr>
        <w:t xml:space="preserve"> files</w:t>
      </w:r>
      <w:r w:rsidR="001D12A8">
        <w:rPr>
          <w:rFonts w:asciiTheme="minorHAnsi" w:hAnsiTheme="minorHAnsi" w:cstheme="minorHAnsi"/>
        </w:rPr>
        <w:t xml:space="preserve"> selected randomly </w:t>
      </w:r>
      <w:r w:rsidRPr="0089513A">
        <w:rPr>
          <w:rFonts w:asciiTheme="minorHAnsi" w:hAnsiTheme="minorHAnsi" w:cstheme="minorHAnsi"/>
        </w:rPr>
        <w:t>from a universe of inspections that CONN-OSHA opened and closed during FY 202</w:t>
      </w:r>
      <w:r w:rsidR="0089513A" w:rsidRPr="0089513A">
        <w:rPr>
          <w:rFonts w:asciiTheme="minorHAnsi" w:hAnsiTheme="minorHAnsi" w:cstheme="minorHAnsi"/>
        </w:rPr>
        <w:t>3</w:t>
      </w:r>
      <w:r w:rsidRPr="0089513A">
        <w:rPr>
          <w:rFonts w:asciiTheme="minorHAnsi" w:hAnsiTheme="minorHAnsi" w:cstheme="minorHAnsi"/>
        </w:rPr>
        <w:t>.</w:t>
      </w:r>
    </w:p>
    <w:p w14:paraId="4F533B0B" w14:textId="2BBDE256" w:rsidR="00E25282" w:rsidRDefault="00F26660" w:rsidP="00E25282">
      <w:pPr>
        <w:pStyle w:val="Default"/>
        <w:rPr>
          <w:rFonts w:asciiTheme="minorHAnsi" w:hAnsiTheme="minorHAnsi" w:cstheme="minorHAnsi"/>
        </w:rPr>
      </w:pPr>
      <w:r w:rsidRPr="00E74FC2">
        <w:rPr>
          <w:rFonts w:asciiTheme="minorHAnsi" w:hAnsiTheme="minorHAnsi" w:cstheme="minorHAnsi"/>
        </w:rPr>
        <w:t xml:space="preserve">The selected </w:t>
      </w:r>
      <w:r w:rsidR="008F45CF" w:rsidRPr="00E74FC2">
        <w:rPr>
          <w:rFonts w:asciiTheme="minorHAnsi" w:hAnsiTheme="minorHAnsi" w:cstheme="minorHAnsi"/>
        </w:rPr>
        <w:t xml:space="preserve">population </w:t>
      </w:r>
      <w:r w:rsidR="00EF36B4" w:rsidRPr="00E74FC2">
        <w:rPr>
          <w:rFonts w:asciiTheme="minorHAnsi" w:hAnsiTheme="minorHAnsi" w:cstheme="minorHAnsi"/>
        </w:rPr>
        <w:t xml:space="preserve">of case files </w:t>
      </w:r>
      <w:r w:rsidR="008F45CF" w:rsidRPr="00E74FC2">
        <w:rPr>
          <w:rFonts w:asciiTheme="minorHAnsi" w:hAnsiTheme="minorHAnsi" w:cstheme="minorHAnsi"/>
        </w:rPr>
        <w:t xml:space="preserve">consisted of: </w:t>
      </w:r>
    </w:p>
    <w:p w14:paraId="151AFA0F" w14:textId="77777777" w:rsidR="001A1CF0" w:rsidRPr="00E74FC2" w:rsidRDefault="001A1CF0" w:rsidP="00E25282">
      <w:pPr>
        <w:pStyle w:val="Default"/>
        <w:rPr>
          <w:rFonts w:asciiTheme="minorHAnsi" w:hAnsiTheme="minorHAnsi" w:cstheme="minorHAnsi"/>
        </w:rPr>
      </w:pPr>
    </w:p>
    <w:p w14:paraId="58FC3957" w14:textId="2EA0C27A" w:rsidR="00E25282" w:rsidRPr="00E74FC2" w:rsidRDefault="00E25282" w:rsidP="003B2E78">
      <w:pPr>
        <w:pStyle w:val="Default"/>
        <w:numPr>
          <w:ilvl w:val="0"/>
          <w:numId w:val="23"/>
        </w:numPr>
        <w:rPr>
          <w:rFonts w:asciiTheme="minorHAnsi" w:hAnsiTheme="minorHAnsi" w:cstheme="minorHAnsi"/>
        </w:rPr>
      </w:pPr>
      <w:r w:rsidRPr="00E74FC2">
        <w:rPr>
          <w:rFonts w:asciiTheme="minorHAnsi" w:hAnsiTheme="minorHAnsi" w:cstheme="minorHAnsi"/>
        </w:rPr>
        <w:t>T</w:t>
      </w:r>
      <w:r w:rsidR="00DD7DBF" w:rsidRPr="00E74FC2">
        <w:rPr>
          <w:rFonts w:asciiTheme="minorHAnsi" w:hAnsiTheme="minorHAnsi" w:cstheme="minorHAnsi"/>
        </w:rPr>
        <w:t>wenty-eight</w:t>
      </w:r>
      <w:r w:rsidR="003C1F86" w:rsidRPr="00E74FC2">
        <w:rPr>
          <w:rFonts w:asciiTheme="minorHAnsi" w:hAnsiTheme="minorHAnsi" w:cstheme="minorHAnsi"/>
        </w:rPr>
        <w:t xml:space="preserve"> </w:t>
      </w:r>
      <w:r w:rsidRPr="00E74FC2">
        <w:rPr>
          <w:rFonts w:asciiTheme="minorHAnsi" w:hAnsiTheme="minorHAnsi" w:cstheme="minorHAnsi"/>
        </w:rPr>
        <w:t>(</w:t>
      </w:r>
      <w:r w:rsidR="00DD7DBF" w:rsidRPr="00E74FC2">
        <w:rPr>
          <w:rFonts w:asciiTheme="minorHAnsi" w:hAnsiTheme="minorHAnsi" w:cstheme="minorHAnsi"/>
        </w:rPr>
        <w:t>28</w:t>
      </w:r>
      <w:r w:rsidRPr="00E74FC2">
        <w:rPr>
          <w:rFonts w:asciiTheme="minorHAnsi" w:hAnsiTheme="minorHAnsi" w:cstheme="minorHAnsi"/>
        </w:rPr>
        <w:t>) programmed inspection</w:t>
      </w:r>
      <w:r w:rsidR="00EF36B4" w:rsidRPr="00E74FC2">
        <w:rPr>
          <w:rFonts w:asciiTheme="minorHAnsi" w:hAnsiTheme="minorHAnsi" w:cstheme="minorHAnsi"/>
        </w:rPr>
        <w:t>s</w:t>
      </w:r>
    </w:p>
    <w:p w14:paraId="6854C810" w14:textId="1EAEAF40" w:rsidR="00E25282" w:rsidRPr="00E74FC2" w:rsidRDefault="003318E5" w:rsidP="003B2E78">
      <w:pPr>
        <w:pStyle w:val="Default"/>
        <w:numPr>
          <w:ilvl w:val="0"/>
          <w:numId w:val="23"/>
        </w:numPr>
        <w:rPr>
          <w:rFonts w:asciiTheme="minorHAnsi" w:hAnsiTheme="minorHAnsi" w:cstheme="minorHAnsi"/>
        </w:rPr>
      </w:pPr>
      <w:r w:rsidRPr="00E74FC2">
        <w:rPr>
          <w:rFonts w:asciiTheme="minorHAnsi" w:hAnsiTheme="minorHAnsi" w:cstheme="minorHAnsi"/>
        </w:rPr>
        <w:t>N</w:t>
      </w:r>
      <w:r w:rsidR="00A82441" w:rsidRPr="00E74FC2">
        <w:rPr>
          <w:rFonts w:asciiTheme="minorHAnsi" w:hAnsiTheme="minorHAnsi" w:cstheme="minorHAnsi"/>
        </w:rPr>
        <w:t xml:space="preserve">ine </w:t>
      </w:r>
      <w:r w:rsidR="00E25282" w:rsidRPr="00E74FC2">
        <w:rPr>
          <w:rFonts w:asciiTheme="minorHAnsi" w:hAnsiTheme="minorHAnsi" w:cstheme="minorHAnsi"/>
        </w:rPr>
        <w:t>(</w:t>
      </w:r>
      <w:r w:rsidRPr="00E74FC2">
        <w:rPr>
          <w:rFonts w:asciiTheme="minorHAnsi" w:hAnsiTheme="minorHAnsi" w:cstheme="minorHAnsi"/>
        </w:rPr>
        <w:t>9</w:t>
      </w:r>
      <w:r w:rsidR="00E25282" w:rsidRPr="00E74FC2">
        <w:rPr>
          <w:rFonts w:asciiTheme="minorHAnsi" w:hAnsiTheme="minorHAnsi" w:cstheme="minorHAnsi"/>
        </w:rPr>
        <w:t>) complaint</w:t>
      </w:r>
      <w:r w:rsidR="0044108D" w:rsidRPr="00E74FC2">
        <w:rPr>
          <w:rFonts w:asciiTheme="minorHAnsi" w:hAnsiTheme="minorHAnsi" w:cstheme="minorHAnsi"/>
        </w:rPr>
        <w:t xml:space="preserve"> inspections</w:t>
      </w:r>
    </w:p>
    <w:p w14:paraId="723F09EB" w14:textId="65A2A02C" w:rsidR="00E25282" w:rsidRPr="00E74FC2" w:rsidRDefault="00EF36B4" w:rsidP="003B2E78">
      <w:pPr>
        <w:pStyle w:val="Default"/>
        <w:numPr>
          <w:ilvl w:val="0"/>
          <w:numId w:val="23"/>
        </w:numPr>
        <w:rPr>
          <w:rFonts w:asciiTheme="minorHAnsi" w:hAnsiTheme="minorHAnsi" w:cstheme="minorHAnsi"/>
        </w:rPr>
      </w:pPr>
      <w:r w:rsidRPr="00E74FC2">
        <w:rPr>
          <w:rFonts w:asciiTheme="minorHAnsi" w:hAnsiTheme="minorHAnsi" w:cstheme="minorHAnsi"/>
        </w:rPr>
        <w:t>Six</w:t>
      </w:r>
      <w:r w:rsidR="00E25282" w:rsidRPr="00E74FC2">
        <w:rPr>
          <w:rFonts w:asciiTheme="minorHAnsi" w:hAnsiTheme="minorHAnsi" w:cstheme="minorHAnsi"/>
        </w:rPr>
        <w:t xml:space="preserve"> (</w:t>
      </w:r>
      <w:r w:rsidRPr="00E74FC2">
        <w:rPr>
          <w:rFonts w:asciiTheme="minorHAnsi" w:hAnsiTheme="minorHAnsi" w:cstheme="minorHAnsi"/>
        </w:rPr>
        <w:t>6</w:t>
      </w:r>
      <w:r w:rsidR="00E25282" w:rsidRPr="00E74FC2">
        <w:rPr>
          <w:rFonts w:asciiTheme="minorHAnsi" w:hAnsiTheme="minorHAnsi" w:cstheme="minorHAnsi"/>
        </w:rPr>
        <w:t>) referral</w:t>
      </w:r>
      <w:r w:rsidR="0044108D" w:rsidRPr="00E74FC2">
        <w:rPr>
          <w:rFonts w:asciiTheme="minorHAnsi" w:hAnsiTheme="minorHAnsi" w:cstheme="minorHAnsi"/>
        </w:rPr>
        <w:t xml:space="preserve"> inspections</w:t>
      </w:r>
    </w:p>
    <w:p w14:paraId="13E353F8" w14:textId="0396686B" w:rsidR="00E25282" w:rsidRPr="00E74FC2" w:rsidRDefault="00E25282" w:rsidP="003B2E78">
      <w:pPr>
        <w:pStyle w:val="Default"/>
        <w:numPr>
          <w:ilvl w:val="0"/>
          <w:numId w:val="23"/>
        </w:numPr>
        <w:rPr>
          <w:rFonts w:asciiTheme="minorHAnsi" w:hAnsiTheme="minorHAnsi" w:cstheme="minorHAnsi"/>
        </w:rPr>
      </w:pPr>
      <w:r w:rsidRPr="00E74FC2">
        <w:rPr>
          <w:rFonts w:asciiTheme="minorHAnsi" w:hAnsiTheme="minorHAnsi" w:cstheme="minorHAnsi"/>
        </w:rPr>
        <w:t xml:space="preserve">One (1) fatality/catastrophe </w:t>
      </w:r>
      <w:r w:rsidR="0044108D" w:rsidRPr="00E74FC2">
        <w:rPr>
          <w:rFonts w:asciiTheme="minorHAnsi" w:hAnsiTheme="minorHAnsi" w:cstheme="minorHAnsi"/>
        </w:rPr>
        <w:t>inspection</w:t>
      </w:r>
    </w:p>
    <w:p w14:paraId="0C09EF53" w14:textId="77777777" w:rsidR="008F45CF" w:rsidRPr="0044108D" w:rsidRDefault="008F45CF" w:rsidP="00E25282">
      <w:pPr>
        <w:pStyle w:val="Default"/>
        <w:rPr>
          <w:rFonts w:asciiTheme="minorHAnsi" w:hAnsiTheme="minorHAnsi" w:cstheme="minorHAnsi"/>
          <w:sz w:val="23"/>
          <w:szCs w:val="23"/>
        </w:rPr>
      </w:pPr>
    </w:p>
    <w:p w14:paraId="422762D5" w14:textId="07AD4A65" w:rsidR="00E25282" w:rsidRPr="003B2E78" w:rsidRDefault="00E25282" w:rsidP="00E25282">
      <w:pPr>
        <w:pStyle w:val="Default"/>
        <w:rPr>
          <w:rFonts w:asciiTheme="minorHAnsi" w:hAnsiTheme="minorHAnsi" w:cstheme="minorHAnsi"/>
        </w:rPr>
      </w:pPr>
      <w:r w:rsidRPr="003B2E78">
        <w:rPr>
          <w:rFonts w:asciiTheme="minorHAnsi" w:hAnsiTheme="minorHAnsi" w:cstheme="minorHAnsi"/>
        </w:rPr>
        <w:t xml:space="preserve">During the review, OSHA conducted interviews with the director, program manager, and two state attorneys. </w:t>
      </w:r>
      <w:r w:rsidR="00867BC0" w:rsidRPr="003B2E78">
        <w:rPr>
          <w:rFonts w:asciiTheme="minorHAnsi" w:hAnsiTheme="minorHAnsi" w:cstheme="minorHAnsi"/>
        </w:rPr>
        <w:t xml:space="preserve"> </w:t>
      </w:r>
      <w:r w:rsidRPr="003B2E78">
        <w:rPr>
          <w:rFonts w:asciiTheme="minorHAnsi" w:hAnsiTheme="minorHAnsi" w:cstheme="minorHAnsi"/>
        </w:rPr>
        <w:t xml:space="preserve">The purpose of these interviews was to discuss topics related to the operation of the State Plan, such as the status of the contested cases, standard and </w:t>
      </w:r>
      <w:r w:rsidR="001E667B">
        <w:rPr>
          <w:rFonts w:asciiTheme="minorHAnsi" w:hAnsiTheme="minorHAnsi" w:cstheme="minorHAnsi"/>
        </w:rPr>
        <w:t>directive</w:t>
      </w:r>
      <w:r w:rsidRPr="003B2E78">
        <w:rPr>
          <w:rFonts w:asciiTheme="minorHAnsi" w:hAnsiTheme="minorHAnsi" w:cstheme="minorHAnsi"/>
        </w:rPr>
        <w:t xml:space="preserve"> adoptions, </w:t>
      </w:r>
      <w:r w:rsidR="00427BB7" w:rsidRPr="003B2E78">
        <w:rPr>
          <w:rFonts w:asciiTheme="minorHAnsi" w:hAnsiTheme="minorHAnsi" w:cstheme="minorHAnsi"/>
        </w:rPr>
        <w:t xml:space="preserve">citation issuance, </w:t>
      </w:r>
      <w:r w:rsidRPr="003B2E78">
        <w:rPr>
          <w:rFonts w:asciiTheme="minorHAnsi" w:hAnsiTheme="minorHAnsi" w:cstheme="minorHAnsi"/>
        </w:rPr>
        <w:t xml:space="preserve">complaint processing, </w:t>
      </w:r>
      <w:r w:rsidR="00427BB7" w:rsidRPr="003B2E78">
        <w:rPr>
          <w:rFonts w:asciiTheme="minorHAnsi" w:hAnsiTheme="minorHAnsi" w:cstheme="minorHAnsi"/>
        </w:rPr>
        <w:t xml:space="preserve">and </w:t>
      </w:r>
      <w:r w:rsidRPr="003B2E78">
        <w:rPr>
          <w:rFonts w:asciiTheme="minorHAnsi" w:hAnsiTheme="minorHAnsi" w:cstheme="minorHAnsi"/>
        </w:rPr>
        <w:t>abatement tracking.</w:t>
      </w:r>
    </w:p>
    <w:p w14:paraId="4C636F18" w14:textId="77777777" w:rsidR="0056415E" w:rsidRPr="008C3F18" w:rsidRDefault="0056415E" w:rsidP="00E25282">
      <w:pPr>
        <w:pStyle w:val="Default"/>
        <w:rPr>
          <w:rFonts w:asciiTheme="minorHAnsi" w:hAnsiTheme="minorHAnsi" w:cstheme="minorHAnsi"/>
        </w:rPr>
      </w:pPr>
    </w:p>
    <w:p w14:paraId="1EF6A5CA" w14:textId="1CFFBC22" w:rsidR="0056415E" w:rsidRPr="002B5431" w:rsidRDefault="0056415E" w:rsidP="0056415E">
      <w:pPr>
        <w:pStyle w:val="Default"/>
        <w:rPr>
          <w:rFonts w:asciiTheme="minorHAnsi" w:hAnsiTheme="minorHAnsi" w:cstheme="minorHAnsi"/>
          <w:b/>
          <w:bCs/>
        </w:rPr>
      </w:pPr>
      <w:r w:rsidRPr="002B5431">
        <w:rPr>
          <w:rFonts w:asciiTheme="minorHAnsi" w:hAnsiTheme="minorHAnsi" w:cstheme="minorHAnsi"/>
          <w:b/>
          <w:bCs/>
        </w:rPr>
        <w:t xml:space="preserve">Workplace </w:t>
      </w:r>
      <w:r w:rsidR="002C015B" w:rsidRPr="002B5431">
        <w:rPr>
          <w:rFonts w:asciiTheme="minorHAnsi" w:hAnsiTheme="minorHAnsi" w:cstheme="minorHAnsi"/>
          <w:b/>
          <w:bCs/>
        </w:rPr>
        <w:t>Anti-</w:t>
      </w:r>
      <w:r w:rsidRPr="002B5431">
        <w:rPr>
          <w:rFonts w:asciiTheme="minorHAnsi" w:hAnsiTheme="minorHAnsi" w:cstheme="minorHAnsi"/>
          <w:b/>
          <w:bCs/>
        </w:rPr>
        <w:t xml:space="preserve">Retaliation Program Case File Review </w:t>
      </w:r>
    </w:p>
    <w:p w14:paraId="2AD6A5B7" w14:textId="77777777" w:rsidR="002C327B" w:rsidRDefault="002C327B" w:rsidP="0056415E">
      <w:pPr>
        <w:pStyle w:val="Default"/>
        <w:rPr>
          <w:b/>
          <w:bCs/>
          <w:sz w:val="23"/>
          <w:szCs w:val="23"/>
        </w:rPr>
      </w:pPr>
    </w:p>
    <w:p w14:paraId="79CD31B8" w14:textId="7C8DB6E3" w:rsidR="0041450B" w:rsidRPr="0033727C" w:rsidRDefault="002C327B" w:rsidP="002C327B">
      <w:pPr>
        <w:pStyle w:val="Default"/>
        <w:rPr>
          <w:rFonts w:asciiTheme="minorHAnsi" w:hAnsiTheme="minorHAnsi" w:cstheme="minorHAnsi"/>
        </w:rPr>
      </w:pPr>
      <w:r w:rsidRPr="0033727C">
        <w:rPr>
          <w:rFonts w:asciiTheme="minorHAnsi" w:hAnsiTheme="minorHAnsi" w:cstheme="minorHAnsi"/>
        </w:rPr>
        <w:t xml:space="preserve">OSHA conducted an on-site evaluation of </w:t>
      </w:r>
      <w:r w:rsidR="001334A2" w:rsidRPr="0033727C">
        <w:rPr>
          <w:rFonts w:asciiTheme="minorHAnsi" w:hAnsiTheme="minorHAnsi" w:cstheme="minorHAnsi"/>
        </w:rPr>
        <w:t xml:space="preserve">CONN-OSHA’s </w:t>
      </w:r>
      <w:r w:rsidR="003B2E78" w:rsidRPr="005155B2">
        <w:rPr>
          <w:rFonts w:asciiTheme="minorHAnsi" w:hAnsiTheme="minorHAnsi" w:cstheme="minorHAnsi"/>
        </w:rPr>
        <w:t>A</w:t>
      </w:r>
      <w:r w:rsidR="001334A2" w:rsidRPr="005155B2">
        <w:rPr>
          <w:rFonts w:asciiTheme="minorHAnsi" w:hAnsiTheme="minorHAnsi" w:cstheme="minorHAnsi"/>
        </w:rPr>
        <w:t>nti-</w:t>
      </w:r>
      <w:r w:rsidR="003B2E78" w:rsidRPr="005155B2">
        <w:rPr>
          <w:rFonts w:asciiTheme="minorHAnsi" w:hAnsiTheme="minorHAnsi" w:cstheme="minorHAnsi"/>
        </w:rPr>
        <w:t>R</w:t>
      </w:r>
      <w:r w:rsidR="001334A2" w:rsidRPr="005155B2">
        <w:rPr>
          <w:rFonts w:asciiTheme="minorHAnsi" w:hAnsiTheme="minorHAnsi" w:cstheme="minorHAnsi"/>
        </w:rPr>
        <w:t xml:space="preserve">etaliation </w:t>
      </w:r>
      <w:r w:rsidR="003B2E78" w:rsidRPr="005155B2">
        <w:rPr>
          <w:rFonts w:asciiTheme="minorHAnsi" w:hAnsiTheme="minorHAnsi" w:cstheme="minorHAnsi"/>
        </w:rPr>
        <w:t>P</w:t>
      </w:r>
      <w:r w:rsidRPr="005155B2">
        <w:rPr>
          <w:rFonts w:asciiTheme="minorHAnsi" w:hAnsiTheme="minorHAnsi" w:cstheme="minorHAnsi"/>
        </w:rPr>
        <w:t>rogram</w:t>
      </w:r>
      <w:r w:rsidRPr="0033727C">
        <w:rPr>
          <w:rFonts w:asciiTheme="minorHAnsi" w:hAnsiTheme="minorHAnsi" w:cstheme="minorHAnsi"/>
        </w:rPr>
        <w:t xml:space="preserve"> on January 24, 2024.  </w:t>
      </w:r>
      <w:r w:rsidRPr="003B2E78">
        <w:rPr>
          <w:rFonts w:asciiTheme="minorHAnsi" w:hAnsiTheme="minorHAnsi" w:cstheme="minorHAnsi"/>
        </w:rPr>
        <w:t xml:space="preserve">OSHA’s review team consisted of the Assistant Regional Administrator and a Regional Supervisory Investigator for the Whistleblower Protection Program. </w:t>
      </w:r>
      <w:r w:rsidR="00BF5A02" w:rsidRPr="003B2E78">
        <w:rPr>
          <w:rFonts w:asciiTheme="minorHAnsi" w:hAnsiTheme="minorHAnsi" w:cstheme="minorHAnsi"/>
        </w:rPr>
        <w:t xml:space="preserve"> </w:t>
      </w:r>
      <w:r w:rsidRPr="003B2E78">
        <w:rPr>
          <w:rFonts w:asciiTheme="minorHAnsi" w:hAnsiTheme="minorHAnsi" w:cstheme="minorHAnsi"/>
        </w:rPr>
        <w:t xml:space="preserve">OSHA interviewed </w:t>
      </w:r>
      <w:r w:rsidR="001334A2" w:rsidRPr="003B2E78">
        <w:rPr>
          <w:rFonts w:asciiTheme="minorHAnsi" w:hAnsiTheme="minorHAnsi" w:cstheme="minorHAnsi"/>
        </w:rPr>
        <w:t>the p</w:t>
      </w:r>
      <w:r w:rsidRPr="003B2E78">
        <w:rPr>
          <w:rFonts w:asciiTheme="minorHAnsi" w:hAnsiTheme="minorHAnsi" w:cstheme="minorHAnsi"/>
        </w:rPr>
        <w:t xml:space="preserve">rincipal </w:t>
      </w:r>
      <w:r w:rsidR="001334A2" w:rsidRPr="003B2E78">
        <w:rPr>
          <w:rFonts w:asciiTheme="minorHAnsi" w:hAnsiTheme="minorHAnsi" w:cstheme="minorHAnsi"/>
        </w:rPr>
        <w:t>a</w:t>
      </w:r>
      <w:r w:rsidRPr="003B2E78">
        <w:rPr>
          <w:rFonts w:asciiTheme="minorHAnsi" w:hAnsiTheme="minorHAnsi" w:cstheme="minorHAnsi"/>
        </w:rPr>
        <w:t>ttorney and</w:t>
      </w:r>
      <w:r w:rsidR="001334A2" w:rsidRPr="003B2E78">
        <w:rPr>
          <w:rFonts w:asciiTheme="minorHAnsi" w:hAnsiTheme="minorHAnsi" w:cstheme="minorHAnsi"/>
        </w:rPr>
        <w:t xml:space="preserve"> a staff attorney from the Legal Division.</w:t>
      </w:r>
      <w:r w:rsidR="001334A2" w:rsidRPr="0033727C">
        <w:rPr>
          <w:rFonts w:asciiTheme="minorHAnsi" w:hAnsiTheme="minorHAnsi" w:cstheme="minorHAnsi"/>
          <w:sz w:val="23"/>
          <w:szCs w:val="23"/>
        </w:rPr>
        <w:t xml:space="preserve"> </w:t>
      </w:r>
      <w:r w:rsidRPr="0033727C">
        <w:rPr>
          <w:rFonts w:asciiTheme="minorHAnsi" w:hAnsiTheme="minorHAnsi" w:cstheme="minorHAnsi"/>
          <w:sz w:val="23"/>
          <w:szCs w:val="23"/>
        </w:rPr>
        <w:t xml:space="preserve"> </w:t>
      </w:r>
      <w:r w:rsidRPr="0033727C">
        <w:rPr>
          <w:rFonts w:asciiTheme="minorHAnsi" w:hAnsiTheme="minorHAnsi" w:cstheme="minorHAnsi"/>
        </w:rPr>
        <w:t>The administratively closed files were reviewed in OIS.  The investigative files were reviewed on-site.</w:t>
      </w:r>
      <w:r w:rsidR="008C3F18">
        <w:rPr>
          <w:rFonts w:asciiTheme="minorHAnsi" w:hAnsiTheme="minorHAnsi" w:cstheme="minorHAnsi"/>
        </w:rPr>
        <w:t xml:space="preserve">  </w:t>
      </w:r>
      <w:r w:rsidRPr="0033727C">
        <w:rPr>
          <w:rFonts w:asciiTheme="minorHAnsi" w:hAnsiTheme="minorHAnsi" w:cstheme="minorHAnsi"/>
        </w:rPr>
        <w:t xml:space="preserve">OSHA reviewed 15 workplace retaliation case files. </w:t>
      </w:r>
      <w:r w:rsidR="00AD2CD2">
        <w:rPr>
          <w:rFonts w:asciiTheme="minorHAnsi" w:hAnsiTheme="minorHAnsi" w:cstheme="minorHAnsi"/>
        </w:rPr>
        <w:t xml:space="preserve"> </w:t>
      </w:r>
      <w:r w:rsidRPr="0033727C">
        <w:rPr>
          <w:rFonts w:asciiTheme="minorHAnsi" w:hAnsiTheme="minorHAnsi" w:cstheme="minorHAnsi"/>
        </w:rPr>
        <w:t xml:space="preserve">The selected population consisted of: </w:t>
      </w:r>
    </w:p>
    <w:p w14:paraId="3CACEC8D" w14:textId="77777777" w:rsidR="000A640D" w:rsidRPr="0033727C" w:rsidRDefault="000A640D" w:rsidP="003B2E78">
      <w:pPr>
        <w:pStyle w:val="Default"/>
        <w:rPr>
          <w:rFonts w:asciiTheme="minorHAnsi" w:hAnsiTheme="minorHAnsi" w:cstheme="minorHAnsi"/>
        </w:rPr>
      </w:pPr>
    </w:p>
    <w:p w14:paraId="38E8FDB0" w14:textId="31A1817E" w:rsidR="000A640D" w:rsidRPr="000A640D" w:rsidRDefault="002C327B" w:rsidP="003B2E78">
      <w:pPr>
        <w:pStyle w:val="Default"/>
        <w:numPr>
          <w:ilvl w:val="0"/>
          <w:numId w:val="22"/>
        </w:numPr>
        <w:rPr>
          <w:rFonts w:asciiTheme="minorHAnsi" w:hAnsiTheme="minorHAnsi" w:cstheme="minorHAnsi"/>
        </w:rPr>
      </w:pPr>
      <w:r w:rsidRPr="000A640D">
        <w:rPr>
          <w:rFonts w:asciiTheme="minorHAnsi" w:hAnsiTheme="minorHAnsi" w:cstheme="minorHAnsi"/>
        </w:rPr>
        <w:t xml:space="preserve">Eight (8) administratively closed files </w:t>
      </w:r>
    </w:p>
    <w:p w14:paraId="09707D34" w14:textId="1BF188E1" w:rsidR="0041450B" w:rsidRPr="000A640D" w:rsidRDefault="002C327B" w:rsidP="003B2E78">
      <w:pPr>
        <w:pStyle w:val="Default"/>
        <w:numPr>
          <w:ilvl w:val="0"/>
          <w:numId w:val="22"/>
        </w:numPr>
        <w:rPr>
          <w:rFonts w:asciiTheme="minorHAnsi" w:hAnsiTheme="minorHAnsi" w:cstheme="minorHAnsi"/>
        </w:rPr>
      </w:pPr>
      <w:r w:rsidRPr="000A640D">
        <w:rPr>
          <w:rFonts w:asciiTheme="minorHAnsi" w:hAnsiTheme="minorHAnsi" w:cstheme="minorHAnsi"/>
        </w:rPr>
        <w:t xml:space="preserve">Five (5) closed investigation files </w:t>
      </w:r>
    </w:p>
    <w:p w14:paraId="02FCEAE9" w14:textId="040350E7" w:rsidR="002C327B" w:rsidRPr="0041450B" w:rsidRDefault="002C327B" w:rsidP="003B2E78">
      <w:pPr>
        <w:pStyle w:val="Default"/>
        <w:numPr>
          <w:ilvl w:val="0"/>
          <w:numId w:val="22"/>
        </w:numPr>
        <w:rPr>
          <w:rFonts w:asciiTheme="minorHAnsi" w:hAnsiTheme="minorHAnsi" w:cstheme="minorHAnsi"/>
        </w:rPr>
      </w:pPr>
      <w:r w:rsidRPr="0041450B">
        <w:rPr>
          <w:rFonts w:asciiTheme="minorHAnsi" w:hAnsiTheme="minorHAnsi" w:cstheme="minorHAnsi"/>
        </w:rPr>
        <w:t>Two (2) pending investigation files</w:t>
      </w:r>
    </w:p>
    <w:p w14:paraId="56F8DBA9" w14:textId="77777777" w:rsidR="0056415E" w:rsidRPr="003B2E78" w:rsidRDefault="0056415E" w:rsidP="0056415E">
      <w:pPr>
        <w:pStyle w:val="Default"/>
        <w:rPr>
          <w:rFonts w:asciiTheme="minorHAnsi" w:hAnsiTheme="minorHAnsi" w:cstheme="minorHAnsi"/>
        </w:rPr>
      </w:pPr>
    </w:p>
    <w:p w14:paraId="620055D1" w14:textId="77777777" w:rsidR="0056415E" w:rsidRPr="00677D21" w:rsidRDefault="0056415E" w:rsidP="0056415E">
      <w:pPr>
        <w:pStyle w:val="Default"/>
        <w:rPr>
          <w:rFonts w:asciiTheme="minorHAnsi" w:hAnsiTheme="minorHAnsi" w:cstheme="minorHAnsi"/>
        </w:rPr>
      </w:pPr>
      <w:r w:rsidRPr="00677D21">
        <w:rPr>
          <w:rFonts w:asciiTheme="minorHAnsi" w:hAnsiTheme="minorHAnsi" w:cstheme="minorHAnsi"/>
          <w:b/>
          <w:bCs/>
        </w:rPr>
        <w:t xml:space="preserve">Monitoring Sources </w:t>
      </w:r>
    </w:p>
    <w:p w14:paraId="44682A8D" w14:textId="77777777" w:rsidR="001334A2" w:rsidRPr="003B2E78" w:rsidRDefault="001334A2" w:rsidP="0056415E">
      <w:pPr>
        <w:pStyle w:val="Default"/>
        <w:rPr>
          <w:rFonts w:asciiTheme="minorHAnsi" w:hAnsiTheme="minorHAnsi" w:cstheme="minorHAnsi"/>
        </w:rPr>
      </w:pPr>
    </w:p>
    <w:p w14:paraId="41E92CAF" w14:textId="1484C437" w:rsidR="0056415E" w:rsidRPr="003B2E78" w:rsidRDefault="0056415E" w:rsidP="006132B1">
      <w:pPr>
        <w:pStyle w:val="Default"/>
        <w:rPr>
          <w:rFonts w:asciiTheme="minorHAnsi" w:hAnsiTheme="minorHAnsi" w:cstheme="minorHAnsi"/>
        </w:rPr>
      </w:pPr>
      <w:r w:rsidRPr="003B2E78">
        <w:rPr>
          <w:rFonts w:asciiTheme="minorHAnsi" w:hAnsiTheme="minorHAnsi" w:cstheme="minorHAnsi"/>
        </w:rPr>
        <w:t xml:space="preserve">The analyses and conclusions described in this report are based on information obtained from a variety of monitoring sources, including the: </w:t>
      </w:r>
    </w:p>
    <w:p w14:paraId="39DA4A70" w14:textId="77777777" w:rsidR="00E63198" w:rsidRPr="003B2E78" w:rsidRDefault="00E63198" w:rsidP="006132B1">
      <w:pPr>
        <w:pStyle w:val="Default"/>
        <w:rPr>
          <w:rFonts w:asciiTheme="minorHAnsi" w:hAnsiTheme="minorHAnsi" w:cstheme="minorHAnsi"/>
        </w:rPr>
      </w:pPr>
    </w:p>
    <w:p w14:paraId="26FC1B81" w14:textId="1C916C1B" w:rsidR="00E63198" w:rsidRPr="0033727C" w:rsidRDefault="00E63198" w:rsidP="003B2E78">
      <w:pPr>
        <w:pStyle w:val="ListParagraph"/>
        <w:numPr>
          <w:ilvl w:val="0"/>
          <w:numId w:val="11"/>
        </w:numPr>
        <w:spacing w:after="0"/>
        <w:ind w:left="900"/>
        <w:rPr>
          <w:rFonts w:asciiTheme="minorHAnsi" w:hAnsiTheme="minorHAnsi" w:cstheme="minorHAnsi"/>
          <w:bCs/>
          <w:sz w:val="24"/>
          <w:szCs w:val="24"/>
        </w:rPr>
      </w:pPr>
      <w:r w:rsidRPr="0033727C">
        <w:rPr>
          <w:rFonts w:asciiTheme="minorHAnsi" w:hAnsiTheme="minorHAnsi" w:cstheme="minorHAnsi"/>
          <w:bCs/>
          <w:sz w:val="24"/>
          <w:szCs w:val="24"/>
        </w:rPr>
        <w:t xml:space="preserve">State Activity Mandated Measures </w:t>
      </w:r>
      <w:r w:rsidR="0073339C">
        <w:rPr>
          <w:rFonts w:asciiTheme="minorHAnsi" w:hAnsiTheme="minorHAnsi" w:cstheme="minorHAnsi"/>
          <w:bCs/>
          <w:sz w:val="24"/>
          <w:szCs w:val="24"/>
        </w:rPr>
        <w:t xml:space="preserve">(SAMM) </w:t>
      </w:r>
      <w:r w:rsidRPr="0033727C">
        <w:rPr>
          <w:rFonts w:asciiTheme="minorHAnsi" w:hAnsiTheme="minorHAnsi" w:cstheme="minorHAnsi"/>
          <w:bCs/>
          <w:sz w:val="24"/>
          <w:szCs w:val="24"/>
        </w:rPr>
        <w:t>Report</w:t>
      </w:r>
      <w:r w:rsidR="001334A2" w:rsidRPr="0033727C">
        <w:rPr>
          <w:rFonts w:asciiTheme="minorHAnsi" w:hAnsiTheme="minorHAnsi" w:cstheme="minorHAnsi"/>
          <w:bCs/>
          <w:sz w:val="24"/>
          <w:szCs w:val="24"/>
        </w:rPr>
        <w:t xml:space="preserve"> </w:t>
      </w:r>
      <w:r w:rsidRPr="0033727C">
        <w:rPr>
          <w:rFonts w:asciiTheme="minorHAnsi" w:hAnsiTheme="minorHAnsi" w:cstheme="minorHAnsi"/>
          <w:bCs/>
          <w:sz w:val="24"/>
          <w:szCs w:val="24"/>
        </w:rPr>
        <w:t>(Appendix D)</w:t>
      </w:r>
    </w:p>
    <w:p w14:paraId="1BE34735" w14:textId="69E15273" w:rsidR="00E63198" w:rsidRPr="0033727C" w:rsidRDefault="00E63198" w:rsidP="003B2E78">
      <w:pPr>
        <w:pStyle w:val="ListParagraph"/>
        <w:numPr>
          <w:ilvl w:val="0"/>
          <w:numId w:val="11"/>
        </w:numPr>
        <w:spacing w:after="0"/>
        <w:ind w:left="900"/>
        <w:rPr>
          <w:rFonts w:asciiTheme="minorHAnsi" w:hAnsiTheme="minorHAnsi" w:cstheme="minorHAnsi"/>
          <w:bCs/>
          <w:sz w:val="24"/>
          <w:szCs w:val="24"/>
        </w:rPr>
      </w:pPr>
      <w:r w:rsidRPr="0033727C">
        <w:rPr>
          <w:rFonts w:asciiTheme="minorHAnsi" w:hAnsiTheme="minorHAnsi" w:cstheme="minorHAnsi"/>
          <w:bCs/>
          <w:sz w:val="24"/>
          <w:szCs w:val="24"/>
        </w:rPr>
        <w:t xml:space="preserve">Mandated Activities Report for Consultation </w:t>
      </w:r>
      <w:r w:rsidR="001334A2" w:rsidRPr="0033727C">
        <w:rPr>
          <w:rFonts w:asciiTheme="minorHAnsi" w:hAnsiTheme="minorHAnsi" w:cstheme="minorHAnsi"/>
          <w:bCs/>
          <w:sz w:val="24"/>
          <w:szCs w:val="24"/>
        </w:rPr>
        <w:t>(MARC)</w:t>
      </w:r>
    </w:p>
    <w:p w14:paraId="0378D37B" w14:textId="31494101" w:rsidR="00C24A43" w:rsidRPr="0033727C" w:rsidRDefault="00E63198" w:rsidP="003B2E78">
      <w:pPr>
        <w:pStyle w:val="ListParagraph"/>
        <w:numPr>
          <w:ilvl w:val="0"/>
          <w:numId w:val="11"/>
        </w:numPr>
        <w:spacing w:after="0"/>
        <w:ind w:left="900"/>
        <w:rPr>
          <w:rFonts w:asciiTheme="minorHAnsi" w:hAnsiTheme="minorHAnsi" w:cstheme="minorHAnsi"/>
          <w:bCs/>
          <w:sz w:val="24"/>
          <w:szCs w:val="24"/>
        </w:rPr>
      </w:pPr>
      <w:r w:rsidRPr="0033727C">
        <w:rPr>
          <w:rFonts w:asciiTheme="minorHAnsi" w:hAnsiTheme="minorHAnsi" w:cstheme="minorHAnsi"/>
          <w:bCs/>
          <w:sz w:val="24"/>
          <w:szCs w:val="24"/>
        </w:rPr>
        <w:t xml:space="preserve">State OSHA Annual Report </w:t>
      </w:r>
      <w:r w:rsidR="001334A2" w:rsidRPr="0033727C">
        <w:rPr>
          <w:rFonts w:asciiTheme="minorHAnsi" w:hAnsiTheme="minorHAnsi" w:cstheme="minorHAnsi"/>
          <w:bCs/>
          <w:sz w:val="24"/>
          <w:szCs w:val="24"/>
        </w:rPr>
        <w:t>(SOAR)</w:t>
      </w:r>
    </w:p>
    <w:p w14:paraId="2B37721C" w14:textId="77777777" w:rsidR="00E63198" w:rsidRPr="0033727C" w:rsidRDefault="00E63198" w:rsidP="003B2E78">
      <w:pPr>
        <w:pStyle w:val="ListParagraph"/>
        <w:numPr>
          <w:ilvl w:val="0"/>
          <w:numId w:val="11"/>
        </w:numPr>
        <w:spacing w:after="0"/>
        <w:ind w:left="900"/>
        <w:rPr>
          <w:rFonts w:asciiTheme="minorHAnsi" w:hAnsiTheme="minorHAnsi" w:cstheme="minorHAnsi"/>
          <w:bCs/>
          <w:sz w:val="24"/>
          <w:szCs w:val="24"/>
        </w:rPr>
      </w:pPr>
      <w:r w:rsidRPr="0033727C">
        <w:rPr>
          <w:rFonts w:asciiTheme="minorHAnsi" w:hAnsiTheme="minorHAnsi" w:cstheme="minorHAnsi"/>
          <w:bCs/>
          <w:sz w:val="24"/>
          <w:szCs w:val="24"/>
        </w:rPr>
        <w:t>State Plan Annual Performance Plan</w:t>
      </w:r>
    </w:p>
    <w:p w14:paraId="0921580B" w14:textId="77777777" w:rsidR="00E63198" w:rsidRPr="0033727C" w:rsidRDefault="00E63198" w:rsidP="003B2E78">
      <w:pPr>
        <w:pStyle w:val="ListParagraph"/>
        <w:numPr>
          <w:ilvl w:val="0"/>
          <w:numId w:val="11"/>
        </w:numPr>
        <w:spacing w:after="0"/>
        <w:ind w:left="900"/>
        <w:rPr>
          <w:rFonts w:asciiTheme="minorHAnsi" w:hAnsiTheme="minorHAnsi" w:cstheme="minorHAnsi"/>
          <w:bCs/>
          <w:sz w:val="24"/>
          <w:szCs w:val="24"/>
        </w:rPr>
      </w:pPr>
      <w:r w:rsidRPr="0033727C">
        <w:rPr>
          <w:rFonts w:asciiTheme="minorHAnsi" w:hAnsiTheme="minorHAnsi" w:cstheme="minorHAnsi"/>
          <w:bCs/>
          <w:sz w:val="24"/>
          <w:szCs w:val="24"/>
        </w:rPr>
        <w:t xml:space="preserve">State Plan Grant Application </w:t>
      </w:r>
    </w:p>
    <w:p w14:paraId="5F3B567E" w14:textId="77777777" w:rsidR="00E63198" w:rsidRPr="0033727C" w:rsidRDefault="00E63198" w:rsidP="003B2E78">
      <w:pPr>
        <w:pStyle w:val="ListParagraph"/>
        <w:numPr>
          <w:ilvl w:val="0"/>
          <w:numId w:val="11"/>
        </w:numPr>
        <w:spacing w:after="0"/>
        <w:ind w:left="900"/>
        <w:rPr>
          <w:rFonts w:asciiTheme="minorHAnsi" w:hAnsiTheme="minorHAnsi" w:cstheme="minorHAnsi"/>
          <w:bCs/>
          <w:sz w:val="24"/>
          <w:szCs w:val="24"/>
        </w:rPr>
      </w:pPr>
      <w:r w:rsidRPr="0033727C">
        <w:rPr>
          <w:rFonts w:asciiTheme="minorHAnsi" w:hAnsiTheme="minorHAnsi" w:cstheme="minorHAnsi"/>
          <w:bCs/>
          <w:sz w:val="24"/>
          <w:szCs w:val="24"/>
        </w:rPr>
        <w:t>Quarterly monitoring meetings between OSHA and the State Plan</w:t>
      </w:r>
    </w:p>
    <w:p w14:paraId="2F0DA9A1" w14:textId="6924F326" w:rsidR="00AA3972" w:rsidRPr="0033727C" w:rsidRDefault="00AA3972" w:rsidP="003B2E78">
      <w:pPr>
        <w:pStyle w:val="ListParagraph"/>
        <w:numPr>
          <w:ilvl w:val="0"/>
          <w:numId w:val="11"/>
        </w:numPr>
        <w:spacing w:after="0"/>
        <w:ind w:left="900"/>
        <w:rPr>
          <w:rFonts w:asciiTheme="minorHAnsi" w:hAnsiTheme="minorHAnsi" w:cstheme="minorHAnsi"/>
          <w:bCs/>
        </w:rPr>
      </w:pPr>
      <w:r w:rsidRPr="0033727C">
        <w:rPr>
          <w:rFonts w:asciiTheme="minorHAnsi" w:hAnsiTheme="minorHAnsi" w:cstheme="minorHAnsi"/>
          <w:bCs/>
          <w:sz w:val="24"/>
          <w:szCs w:val="24"/>
        </w:rPr>
        <w:t>O</w:t>
      </w:r>
      <w:r w:rsidR="00586B5D">
        <w:rPr>
          <w:rFonts w:asciiTheme="minorHAnsi" w:hAnsiTheme="minorHAnsi" w:cstheme="minorHAnsi"/>
          <w:bCs/>
          <w:sz w:val="24"/>
          <w:szCs w:val="24"/>
        </w:rPr>
        <w:t xml:space="preserve">SHA </w:t>
      </w:r>
      <w:r w:rsidRPr="0033727C">
        <w:rPr>
          <w:rFonts w:asciiTheme="minorHAnsi" w:hAnsiTheme="minorHAnsi" w:cstheme="minorHAnsi"/>
          <w:bCs/>
          <w:sz w:val="24"/>
          <w:szCs w:val="24"/>
        </w:rPr>
        <w:t>I</w:t>
      </w:r>
      <w:r w:rsidR="00586B5D">
        <w:rPr>
          <w:rFonts w:asciiTheme="minorHAnsi" w:hAnsiTheme="minorHAnsi" w:cstheme="minorHAnsi"/>
          <w:bCs/>
          <w:sz w:val="24"/>
          <w:szCs w:val="24"/>
        </w:rPr>
        <w:t xml:space="preserve">nformation </w:t>
      </w:r>
      <w:r w:rsidRPr="0033727C">
        <w:rPr>
          <w:rFonts w:asciiTheme="minorHAnsi" w:hAnsiTheme="minorHAnsi" w:cstheme="minorHAnsi"/>
          <w:bCs/>
          <w:sz w:val="24"/>
          <w:szCs w:val="24"/>
        </w:rPr>
        <w:t>S</w:t>
      </w:r>
      <w:r w:rsidR="00586B5D">
        <w:rPr>
          <w:rFonts w:asciiTheme="minorHAnsi" w:hAnsiTheme="minorHAnsi" w:cstheme="minorHAnsi"/>
          <w:bCs/>
          <w:sz w:val="24"/>
          <w:szCs w:val="24"/>
        </w:rPr>
        <w:t>ystem (OIS)</w:t>
      </w:r>
      <w:r w:rsidRPr="0033727C">
        <w:rPr>
          <w:rFonts w:asciiTheme="minorHAnsi" w:hAnsiTheme="minorHAnsi" w:cstheme="minorHAnsi"/>
          <w:bCs/>
          <w:sz w:val="24"/>
          <w:szCs w:val="24"/>
        </w:rPr>
        <w:t xml:space="preserve"> Reports </w:t>
      </w:r>
      <w:bookmarkStart w:id="2" w:name="_Hlk158988245"/>
      <w:r w:rsidRPr="0033727C">
        <w:rPr>
          <w:rFonts w:asciiTheme="minorHAnsi" w:hAnsiTheme="minorHAnsi" w:cstheme="minorHAnsi"/>
          <w:bCs/>
          <w:sz w:val="24"/>
          <w:szCs w:val="24"/>
        </w:rPr>
        <w:t>(</w:t>
      </w:r>
      <w:r w:rsidRPr="003B2E78">
        <w:rPr>
          <w:rFonts w:asciiTheme="minorHAnsi" w:hAnsiTheme="minorHAnsi" w:cstheme="minorHAnsi"/>
          <w:bCs/>
          <w:sz w:val="24"/>
          <w:szCs w:val="24"/>
        </w:rPr>
        <w:t>Pending Investigation; Pending Intake; Docketed Closed; Administratively Closed)</w:t>
      </w:r>
      <w:bookmarkEnd w:id="2"/>
    </w:p>
    <w:p w14:paraId="78648340" w14:textId="77777777" w:rsidR="00843DF4" w:rsidRDefault="00AA3972" w:rsidP="003B2E78">
      <w:pPr>
        <w:pStyle w:val="ListParagraph"/>
        <w:numPr>
          <w:ilvl w:val="0"/>
          <w:numId w:val="11"/>
        </w:numPr>
        <w:spacing w:after="0"/>
        <w:ind w:left="900"/>
        <w:rPr>
          <w:rFonts w:asciiTheme="minorHAnsi" w:hAnsiTheme="minorHAnsi" w:cstheme="minorHAnsi"/>
          <w:bCs/>
          <w:sz w:val="24"/>
          <w:szCs w:val="24"/>
        </w:rPr>
      </w:pPr>
      <w:r w:rsidRPr="0033727C">
        <w:rPr>
          <w:rFonts w:asciiTheme="minorHAnsi" w:hAnsiTheme="minorHAnsi" w:cstheme="minorHAnsi"/>
          <w:bCs/>
          <w:sz w:val="24"/>
          <w:szCs w:val="24"/>
        </w:rPr>
        <w:t>Full case file review</w:t>
      </w:r>
    </w:p>
    <w:p w14:paraId="4644DF8B" w14:textId="77777777" w:rsidR="00843DF4" w:rsidRDefault="00843DF4" w:rsidP="003B2E78">
      <w:pPr>
        <w:pStyle w:val="ListParagraph"/>
        <w:spacing w:after="0"/>
        <w:ind w:left="900"/>
        <w:rPr>
          <w:rFonts w:asciiTheme="minorHAnsi" w:hAnsiTheme="minorHAnsi" w:cstheme="minorHAnsi"/>
          <w:bCs/>
          <w:sz w:val="24"/>
          <w:szCs w:val="24"/>
        </w:rPr>
      </w:pPr>
    </w:p>
    <w:p w14:paraId="404E2F75" w14:textId="137E4B70" w:rsidR="00427BB7" w:rsidRPr="00843DF4" w:rsidRDefault="00B232A0" w:rsidP="00D26B33">
      <w:pPr>
        <w:rPr>
          <w:rFonts w:asciiTheme="minorHAnsi" w:hAnsiTheme="minorHAnsi" w:cstheme="minorHAnsi"/>
          <w:bCs/>
        </w:rPr>
      </w:pPr>
      <w:r w:rsidRPr="00843DF4">
        <w:rPr>
          <w:rFonts w:asciiTheme="minorHAnsi" w:hAnsiTheme="minorHAnsi" w:cstheme="minorHAnsi"/>
        </w:rPr>
        <w:t xml:space="preserve">Each </w:t>
      </w:r>
      <w:r w:rsidR="00AA3972" w:rsidRPr="00843DF4">
        <w:rPr>
          <w:rFonts w:asciiTheme="minorHAnsi" w:hAnsiTheme="minorHAnsi" w:cstheme="minorHAnsi"/>
          <w:bCs/>
        </w:rPr>
        <w:t xml:space="preserve">SAMM </w:t>
      </w:r>
      <w:r w:rsidRPr="00843DF4">
        <w:rPr>
          <w:rFonts w:asciiTheme="minorHAnsi" w:hAnsiTheme="minorHAnsi" w:cstheme="minorHAnsi"/>
        </w:rPr>
        <w:t xml:space="preserve">has an agreed-upon </w:t>
      </w:r>
      <w:r w:rsidR="0073339C">
        <w:rPr>
          <w:rFonts w:asciiTheme="minorHAnsi" w:hAnsiTheme="minorHAnsi" w:cstheme="minorHAnsi"/>
        </w:rPr>
        <w:t>f</w:t>
      </w:r>
      <w:r w:rsidRPr="00843DF4">
        <w:rPr>
          <w:rFonts w:asciiTheme="minorHAnsi" w:hAnsiTheme="minorHAnsi" w:cstheme="minorHAnsi"/>
        </w:rPr>
        <w:t xml:space="preserve">urther </w:t>
      </w:r>
      <w:r w:rsidR="0073339C">
        <w:rPr>
          <w:rFonts w:asciiTheme="minorHAnsi" w:hAnsiTheme="minorHAnsi" w:cstheme="minorHAnsi"/>
        </w:rPr>
        <w:t>r</w:t>
      </w:r>
      <w:r w:rsidRPr="00843DF4">
        <w:rPr>
          <w:rFonts w:asciiTheme="minorHAnsi" w:hAnsiTheme="minorHAnsi" w:cstheme="minorHAnsi"/>
        </w:rPr>
        <w:t xml:space="preserve">eview </w:t>
      </w:r>
      <w:r w:rsidR="0073339C">
        <w:rPr>
          <w:rFonts w:asciiTheme="minorHAnsi" w:hAnsiTheme="minorHAnsi" w:cstheme="minorHAnsi"/>
        </w:rPr>
        <w:t>l</w:t>
      </w:r>
      <w:r w:rsidRPr="00843DF4">
        <w:rPr>
          <w:rFonts w:asciiTheme="minorHAnsi" w:hAnsiTheme="minorHAnsi" w:cstheme="minorHAnsi"/>
        </w:rPr>
        <w:t>evel (FRL) which can be either a single number or a range of numbers above and below the national average.  State Plan SAMM data that falls outside the FRL triggers a closer look at the underlying performance of the mandatory activity.  Appendix D presents the State Plan’s FY 20</w:t>
      </w:r>
      <w:r w:rsidR="00863636" w:rsidRPr="00843DF4">
        <w:rPr>
          <w:rFonts w:asciiTheme="minorHAnsi" w:hAnsiTheme="minorHAnsi" w:cstheme="minorHAnsi"/>
        </w:rPr>
        <w:t>23</w:t>
      </w:r>
      <w:r w:rsidRPr="00843DF4">
        <w:rPr>
          <w:rFonts w:asciiTheme="minorHAnsi" w:hAnsiTheme="minorHAnsi" w:cstheme="minorHAnsi"/>
        </w:rPr>
        <w:t xml:space="preserve"> </w:t>
      </w:r>
      <w:r w:rsidR="00D37EC8" w:rsidRPr="00843DF4">
        <w:rPr>
          <w:rFonts w:asciiTheme="minorHAnsi" w:hAnsiTheme="minorHAnsi" w:cstheme="minorHAnsi"/>
        </w:rPr>
        <w:t>SAMM</w:t>
      </w:r>
      <w:r w:rsidRPr="00843DF4">
        <w:rPr>
          <w:rFonts w:asciiTheme="minorHAnsi" w:hAnsiTheme="minorHAnsi" w:cstheme="minorHAnsi"/>
        </w:rPr>
        <w:t xml:space="preserve"> </w:t>
      </w:r>
      <w:r w:rsidR="0073339C">
        <w:rPr>
          <w:rFonts w:asciiTheme="minorHAnsi" w:hAnsiTheme="minorHAnsi" w:cstheme="minorHAnsi"/>
        </w:rPr>
        <w:t xml:space="preserve">Report </w:t>
      </w:r>
      <w:r w:rsidRPr="00843DF4">
        <w:rPr>
          <w:rFonts w:asciiTheme="minorHAnsi" w:hAnsiTheme="minorHAnsi" w:cstheme="minorHAnsi"/>
        </w:rPr>
        <w:t>and includes the FRL for each measure.</w:t>
      </w:r>
    </w:p>
    <w:p w14:paraId="750D9368" w14:textId="77777777" w:rsidR="004766E7" w:rsidRPr="0033727C" w:rsidRDefault="004766E7" w:rsidP="00F931B1">
      <w:pPr>
        <w:rPr>
          <w:rFonts w:asciiTheme="minorHAnsi" w:hAnsiTheme="minorHAnsi" w:cstheme="minorHAnsi"/>
          <w:bCs/>
        </w:rPr>
      </w:pPr>
    </w:p>
    <w:p w14:paraId="0B8D87A7" w14:textId="77777777" w:rsidR="00215EB0" w:rsidRDefault="005A02B8" w:rsidP="00902CCA">
      <w:pPr>
        <w:pStyle w:val="ListParagraph"/>
        <w:numPr>
          <w:ilvl w:val="0"/>
          <w:numId w:val="10"/>
        </w:numPr>
        <w:tabs>
          <w:tab w:val="left" w:pos="360"/>
        </w:tabs>
        <w:spacing w:after="0" w:line="240" w:lineRule="auto"/>
        <w:ind w:left="360"/>
        <w:rPr>
          <w:rFonts w:asciiTheme="minorHAnsi" w:hAnsiTheme="minorHAnsi" w:cstheme="minorHAnsi"/>
          <w:b/>
          <w:sz w:val="24"/>
          <w:szCs w:val="24"/>
        </w:rPr>
      </w:pPr>
      <w:r w:rsidRPr="00917792">
        <w:rPr>
          <w:rFonts w:asciiTheme="minorHAnsi" w:hAnsiTheme="minorHAnsi" w:cstheme="minorHAnsi"/>
          <w:b/>
          <w:sz w:val="24"/>
          <w:szCs w:val="24"/>
        </w:rPr>
        <w:lastRenderedPageBreak/>
        <w:t>Review of State Plan Performance</w:t>
      </w:r>
      <w:bookmarkStart w:id="3" w:name="_bookmark0"/>
      <w:bookmarkStart w:id="4" w:name="_bookmark1"/>
      <w:bookmarkEnd w:id="3"/>
      <w:bookmarkEnd w:id="4"/>
      <w:r w:rsidR="00215EB0">
        <w:rPr>
          <w:rFonts w:asciiTheme="minorHAnsi" w:hAnsiTheme="minorHAnsi" w:cstheme="minorHAnsi"/>
          <w:b/>
          <w:sz w:val="24"/>
          <w:szCs w:val="24"/>
        </w:rPr>
        <w:t xml:space="preserve"> </w:t>
      </w:r>
    </w:p>
    <w:p w14:paraId="053E4A1A" w14:textId="77777777" w:rsidR="0014624C" w:rsidRDefault="0014624C" w:rsidP="0014624C">
      <w:pPr>
        <w:pStyle w:val="ListParagraph"/>
        <w:tabs>
          <w:tab w:val="left" w:pos="360"/>
        </w:tabs>
        <w:spacing w:after="0" w:line="240" w:lineRule="auto"/>
        <w:ind w:left="360"/>
        <w:rPr>
          <w:rFonts w:asciiTheme="minorHAnsi" w:hAnsiTheme="minorHAnsi" w:cstheme="minorHAnsi"/>
          <w:b/>
          <w:sz w:val="24"/>
          <w:szCs w:val="24"/>
        </w:rPr>
      </w:pPr>
    </w:p>
    <w:p w14:paraId="66D081AE" w14:textId="77777777" w:rsidR="00A3473F" w:rsidRPr="00A3473F" w:rsidRDefault="001F7A6F" w:rsidP="00A547E5">
      <w:pPr>
        <w:pStyle w:val="ListParagraph"/>
        <w:numPr>
          <w:ilvl w:val="0"/>
          <w:numId w:val="19"/>
        </w:numPr>
        <w:tabs>
          <w:tab w:val="left" w:pos="360"/>
        </w:tabs>
        <w:spacing w:after="0" w:line="240" w:lineRule="auto"/>
        <w:ind w:left="360"/>
        <w:rPr>
          <w:rFonts w:asciiTheme="minorHAnsi" w:hAnsiTheme="minorHAnsi" w:cstheme="minorHAnsi"/>
          <w:b/>
          <w:sz w:val="24"/>
          <w:szCs w:val="24"/>
        </w:rPr>
      </w:pPr>
      <w:r w:rsidRPr="003B2E78">
        <w:rPr>
          <w:b/>
          <w:bCs/>
          <w:sz w:val="24"/>
          <w:szCs w:val="24"/>
        </w:rPr>
        <w:t>PROGRAM ADMINISTRATIO</w:t>
      </w:r>
      <w:r w:rsidR="00C53BA1" w:rsidRPr="003B2E78">
        <w:rPr>
          <w:b/>
          <w:bCs/>
          <w:sz w:val="24"/>
          <w:szCs w:val="24"/>
        </w:rPr>
        <w:t>N</w:t>
      </w:r>
      <w:r w:rsidR="00A547E5">
        <w:rPr>
          <w:b/>
          <w:bCs/>
          <w:sz w:val="24"/>
          <w:szCs w:val="24"/>
        </w:rPr>
        <w:t xml:space="preserve"> </w:t>
      </w:r>
    </w:p>
    <w:p w14:paraId="4E419E0D" w14:textId="77777777" w:rsidR="00A3473F" w:rsidRDefault="00A3473F" w:rsidP="00A3473F">
      <w:pPr>
        <w:tabs>
          <w:tab w:val="left" w:pos="360"/>
        </w:tabs>
        <w:rPr>
          <w:rFonts w:asciiTheme="minorHAnsi" w:hAnsiTheme="minorHAnsi" w:cstheme="minorHAnsi"/>
        </w:rPr>
      </w:pPr>
    </w:p>
    <w:p w14:paraId="1093F875" w14:textId="06498D61" w:rsidR="00A547E5" w:rsidRPr="00A3473F" w:rsidRDefault="00A3473F" w:rsidP="00A3473F">
      <w:pPr>
        <w:tabs>
          <w:tab w:val="left" w:pos="360"/>
        </w:tabs>
        <w:rPr>
          <w:rFonts w:asciiTheme="minorHAnsi" w:hAnsiTheme="minorHAnsi" w:cstheme="minorHAnsi"/>
          <w:b/>
        </w:rPr>
      </w:pPr>
      <w:r>
        <w:rPr>
          <w:rFonts w:asciiTheme="minorHAnsi" w:hAnsiTheme="minorHAnsi" w:cstheme="minorHAnsi"/>
        </w:rPr>
        <w:t xml:space="preserve">a. </w:t>
      </w:r>
      <w:r w:rsidR="00387EDB" w:rsidRPr="00A3473F">
        <w:rPr>
          <w:rFonts w:asciiTheme="minorHAnsi" w:hAnsiTheme="minorHAnsi" w:cstheme="minorHAnsi"/>
        </w:rPr>
        <w:t>Training</w:t>
      </w:r>
    </w:p>
    <w:p w14:paraId="5FA820BA" w14:textId="77777777" w:rsidR="00A3473F" w:rsidRDefault="00A3473F" w:rsidP="001F7A6F">
      <w:pPr>
        <w:widowControl/>
        <w:kinsoku w:val="0"/>
        <w:overflowPunct w:val="0"/>
        <w:spacing w:before="65"/>
        <w:ind w:left="39" w:right="104"/>
        <w:rPr>
          <w:rFonts w:asciiTheme="minorHAnsi" w:hAnsiTheme="minorHAnsi" w:cstheme="minorHAnsi"/>
        </w:rPr>
      </w:pPr>
    </w:p>
    <w:p w14:paraId="01F25CB6" w14:textId="46FF8D01" w:rsidR="001F7A6F" w:rsidRPr="0074098B" w:rsidRDefault="00967D24" w:rsidP="001F7A6F">
      <w:pPr>
        <w:widowControl/>
        <w:kinsoku w:val="0"/>
        <w:overflowPunct w:val="0"/>
        <w:spacing w:before="65"/>
        <w:ind w:left="39" w:right="104"/>
        <w:rPr>
          <w:rFonts w:asciiTheme="minorHAnsi" w:hAnsiTheme="minorHAnsi" w:cstheme="minorHAnsi"/>
        </w:rPr>
      </w:pPr>
      <w:r>
        <w:rPr>
          <w:rFonts w:asciiTheme="minorHAnsi" w:hAnsiTheme="minorHAnsi" w:cstheme="minorHAnsi"/>
        </w:rPr>
        <w:t xml:space="preserve">The </w:t>
      </w:r>
      <w:r w:rsidR="00E809DC">
        <w:rPr>
          <w:rFonts w:asciiTheme="minorHAnsi" w:hAnsiTheme="minorHAnsi" w:cstheme="minorHAnsi"/>
        </w:rPr>
        <w:t>d</w:t>
      </w:r>
      <w:r w:rsidR="001F7A6F" w:rsidRPr="0074098B">
        <w:rPr>
          <w:rFonts w:asciiTheme="minorHAnsi" w:hAnsiTheme="minorHAnsi" w:cstheme="minorHAnsi"/>
        </w:rPr>
        <w:t>irector and training coordinator plan the</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training and education program for CONN-OSHA</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staff.</w:t>
      </w:r>
      <w:r w:rsidR="001F7A6F" w:rsidRPr="0074098B">
        <w:rPr>
          <w:rFonts w:asciiTheme="minorHAnsi" w:hAnsiTheme="minorHAnsi" w:cstheme="minorHAnsi"/>
          <w:spacing w:val="59"/>
        </w:rPr>
        <w:t xml:space="preserve"> </w:t>
      </w:r>
      <w:r w:rsidR="001F7A6F" w:rsidRPr="0074098B">
        <w:rPr>
          <w:rFonts w:asciiTheme="minorHAnsi" w:hAnsiTheme="minorHAnsi" w:cstheme="minorHAnsi"/>
        </w:rPr>
        <w:t>CONN-OSHA</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follows OSHA’s</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Training</w:t>
      </w:r>
      <w:r w:rsidR="001F7A6F" w:rsidRPr="0074098B">
        <w:rPr>
          <w:rFonts w:asciiTheme="minorHAnsi" w:hAnsiTheme="minorHAnsi" w:cstheme="minorHAnsi"/>
          <w:spacing w:val="-3"/>
        </w:rPr>
        <w:t xml:space="preserve"> </w:t>
      </w:r>
      <w:r w:rsidR="001F7A6F" w:rsidRPr="0074098B">
        <w:rPr>
          <w:rFonts w:asciiTheme="minorHAnsi" w:hAnsiTheme="minorHAnsi" w:cstheme="minorHAnsi"/>
        </w:rPr>
        <w:t>and Education Directive</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01-00- 019, Mandatory</w:t>
      </w:r>
      <w:r w:rsidR="001F7A6F" w:rsidRPr="0074098B">
        <w:rPr>
          <w:rFonts w:asciiTheme="minorHAnsi" w:hAnsiTheme="minorHAnsi" w:cstheme="minorHAnsi"/>
          <w:spacing w:val="-5"/>
        </w:rPr>
        <w:t xml:space="preserve"> </w:t>
      </w:r>
      <w:r w:rsidR="001F7A6F" w:rsidRPr="0074098B">
        <w:rPr>
          <w:rFonts w:asciiTheme="minorHAnsi" w:hAnsiTheme="minorHAnsi" w:cstheme="minorHAnsi"/>
        </w:rPr>
        <w:t>Training Program for</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OSHA</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Compliance</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 xml:space="preserve">Personnel, which </w:t>
      </w:r>
      <w:r w:rsidR="00DF2DFA" w:rsidRPr="0074098B">
        <w:rPr>
          <w:rFonts w:asciiTheme="minorHAnsi" w:hAnsiTheme="minorHAnsi" w:cstheme="minorHAnsi"/>
        </w:rPr>
        <w:t>outlines</w:t>
      </w:r>
      <w:r w:rsidR="001F7A6F" w:rsidRPr="0074098B">
        <w:rPr>
          <w:rFonts w:asciiTheme="minorHAnsi" w:hAnsiTheme="minorHAnsi" w:cstheme="minorHAnsi"/>
        </w:rPr>
        <w:t xml:space="preserve"> the requirements for</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training compliance</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officers.</w:t>
      </w:r>
      <w:r w:rsidR="00202DC5" w:rsidRPr="0074098B">
        <w:rPr>
          <w:rFonts w:asciiTheme="minorHAnsi" w:hAnsiTheme="minorHAnsi" w:cstheme="minorHAnsi"/>
          <w:spacing w:val="63"/>
        </w:rPr>
        <w:t xml:space="preserve"> </w:t>
      </w:r>
      <w:r w:rsidR="003C27B1" w:rsidRPr="0074098B">
        <w:rPr>
          <w:rFonts w:asciiTheme="minorHAnsi" w:hAnsiTheme="minorHAnsi" w:cstheme="minorHAnsi"/>
        </w:rPr>
        <w:t xml:space="preserve">In Phase 1, the CSHO must complete eight courses within the first three years of employment.  Under Phase 2, a certain number of technical courses must be completed throughout the rest of the compliance officer’s career. </w:t>
      </w:r>
      <w:r w:rsidR="003C27B1" w:rsidRPr="0074098B">
        <w:rPr>
          <w:rFonts w:asciiTheme="minorHAnsi" w:hAnsiTheme="minorHAnsi" w:cstheme="minorHAnsi"/>
          <w:iCs/>
        </w:rPr>
        <w:t xml:space="preserve"> </w:t>
      </w:r>
      <w:r w:rsidR="007A5662" w:rsidRPr="0074098B">
        <w:rPr>
          <w:rFonts w:asciiTheme="minorHAnsi" w:hAnsiTheme="minorHAnsi" w:cstheme="minorHAnsi"/>
        </w:rPr>
        <w:t xml:space="preserve">Four </w:t>
      </w:r>
      <w:r w:rsidR="005E4C12" w:rsidRPr="0074098B">
        <w:rPr>
          <w:rFonts w:asciiTheme="minorHAnsi" w:hAnsiTheme="minorHAnsi" w:cstheme="minorHAnsi"/>
        </w:rPr>
        <w:t xml:space="preserve">new CSHOs </w:t>
      </w:r>
      <w:r w:rsidR="00881C9D" w:rsidRPr="0074098B">
        <w:rPr>
          <w:rFonts w:asciiTheme="minorHAnsi" w:hAnsiTheme="minorHAnsi" w:cstheme="minorHAnsi"/>
        </w:rPr>
        <w:t>who were hired in the p</w:t>
      </w:r>
      <w:r w:rsidR="007332C5" w:rsidRPr="0074098B">
        <w:rPr>
          <w:rFonts w:asciiTheme="minorHAnsi" w:hAnsiTheme="minorHAnsi" w:cstheme="minorHAnsi"/>
        </w:rPr>
        <w:t xml:space="preserve">ast </w:t>
      </w:r>
      <w:r w:rsidR="00254D16" w:rsidRPr="0074098B">
        <w:rPr>
          <w:rFonts w:asciiTheme="minorHAnsi" w:hAnsiTheme="minorHAnsi" w:cstheme="minorHAnsi"/>
        </w:rPr>
        <w:t>few</w:t>
      </w:r>
      <w:r w:rsidR="00881C9D" w:rsidRPr="0074098B">
        <w:rPr>
          <w:rFonts w:asciiTheme="minorHAnsi" w:hAnsiTheme="minorHAnsi" w:cstheme="minorHAnsi"/>
        </w:rPr>
        <w:t xml:space="preserve"> years </w:t>
      </w:r>
      <w:r w:rsidR="005E4C12" w:rsidRPr="0074098B">
        <w:rPr>
          <w:rFonts w:asciiTheme="minorHAnsi" w:hAnsiTheme="minorHAnsi" w:cstheme="minorHAnsi"/>
        </w:rPr>
        <w:t xml:space="preserve">have </w:t>
      </w:r>
      <w:r w:rsidR="007332C5" w:rsidRPr="0074098B">
        <w:rPr>
          <w:rFonts w:asciiTheme="minorHAnsi" w:hAnsiTheme="minorHAnsi" w:cstheme="minorHAnsi"/>
        </w:rPr>
        <w:t xml:space="preserve">taken the courses in the </w:t>
      </w:r>
      <w:r w:rsidR="005E4C12" w:rsidRPr="0074098B">
        <w:rPr>
          <w:rFonts w:asciiTheme="minorHAnsi" w:hAnsiTheme="minorHAnsi" w:cstheme="minorHAnsi"/>
        </w:rPr>
        <w:t xml:space="preserve">basic training program </w:t>
      </w:r>
      <w:r w:rsidR="007332C5" w:rsidRPr="0074098B">
        <w:rPr>
          <w:rFonts w:asciiTheme="minorHAnsi" w:hAnsiTheme="minorHAnsi" w:cstheme="minorHAnsi"/>
        </w:rPr>
        <w:t>on schedule</w:t>
      </w:r>
      <w:r w:rsidR="0073339C">
        <w:rPr>
          <w:rFonts w:asciiTheme="minorHAnsi" w:hAnsiTheme="minorHAnsi" w:cstheme="minorHAnsi"/>
        </w:rPr>
        <w:t xml:space="preserve"> and are expected to complete the entire track in FY 2024</w:t>
      </w:r>
      <w:r w:rsidR="007A5662" w:rsidRPr="0074098B">
        <w:rPr>
          <w:rFonts w:asciiTheme="minorHAnsi" w:hAnsiTheme="minorHAnsi" w:cstheme="minorHAnsi"/>
        </w:rPr>
        <w:t xml:space="preserve">.  </w:t>
      </w:r>
      <w:r w:rsidR="0073339C">
        <w:rPr>
          <w:rFonts w:asciiTheme="minorHAnsi" w:hAnsiTheme="minorHAnsi" w:cstheme="minorHAnsi"/>
        </w:rPr>
        <w:t xml:space="preserve"> </w:t>
      </w:r>
      <w:r w:rsidR="001F7A6F" w:rsidRPr="0074098B">
        <w:rPr>
          <w:rFonts w:asciiTheme="minorHAnsi" w:hAnsiTheme="minorHAnsi" w:cstheme="minorHAnsi"/>
        </w:rPr>
        <w:t>CONN-OSHA</w:t>
      </w:r>
      <w:r w:rsidR="001F7A6F" w:rsidRPr="0074098B">
        <w:rPr>
          <w:rFonts w:asciiTheme="minorHAnsi" w:hAnsiTheme="minorHAnsi" w:cstheme="minorHAnsi"/>
          <w:spacing w:val="-1"/>
        </w:rPr>
        <w:t xml:space="preserve"> </w:t>
      </w:r>
      <w:r w:rsidR="008F64D5" w:rsidRPr="0074098B">
        <w:rPr>
          <w:rFonts w:asciiTheme="minorHAnsi" w:hAnsiTheme="minorHAnsi" w:cstheme="minorHAnsi"/>
          <w:spacing w:val="-1"/>
        </w:rPr>
        <w:t xml:space="preserve">also </w:t>
      </w:r>
      <w:r w:rsidR="001F7A6F" w:rsidRPr="0074098B">
        <w:rPr>
          <w:rFonts w:asciiTheme="minorHAnsi" w:hAnsiTheme="minorHAnsi" w:cstheme="minorHAnsi"/>
        </w:rPr>
        <w:t xml:space="preserve">ensures </w:t>
      </w:r>
      <w:r w:rsidR="000017A9" w:rsidRPr="0074098B">
        <w:rPr>
          <w:rFonts w:asciiTheme="minorHAnsi" w:hAnsiTheme="minorHAnsi" w:cstheme="minorHAnsi"/>
        </w:rPr>
        <w:t xml:space="preserve">that the CSHOs who have completed the training track take the </w:t>
      </w:r>
      <w:r w:rsidR="001F7A6F" w:rsidRPr="0074098B">
        <w:rPr>
          <w:rFonts w:asciiTheme="minorHAnsi" w:hAnsiTheme="minorHAnsi" w:cstheme="minorHAnsi"/>
        </w:rPr>
        <w:t xml:space="preserve">technical courses required </w:t>
      </w:r>
      <w:r w:rsidR="00EF596E" w:rsidRPr="0074098B">
        <w:rPr>
          <w:rFonts w:asciiTheme="minorHAnsi" w:hAnsiTheme="minorHAnsi" w:cstheme="minorHAnsi"/>
        </w:rPr>
        <w:t>in Phase 2.</w:t>
      </w:r>
      <w:r w:rsidR="007C7402">
        <w:rPr>
          <w:rFonts w:asciiTheme="minorHAnsi" w:hAnsiTheme="minorHAnsi" w:cstheme="minorHAnsi"/>
        </w:rPr>
        <w:t xml:space="preserve"> </w:t>
      </w:r>
      <w:r w:rsidR="00EF596E" w:rsidRPr="0074098B">
        <w:rPr>
          <w:rFonts w:asciiTheme="minorHAnsi" w:hAnsiTheme="minorHAnsi" w:cstheme="minorHAnsi"/>
        </w:rPr>
        <w:t xml:space="preserve"> </w:t>
      </w:r>
      <w:r w:rsidR="001F7A6F" w:rsidRPr="0074098B">
        <w:rPr>
          <w:rFonts w:asciiTheme="minorHAnsi" w:hAnsiTheme="minorHAnsi" w:cstheme="minorHAnsi"/>
        </w:rPr>
        <w:t>A</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listing</w:t>
      </w:r>
      <w:r w:rsidR="001F7A6F" w:rsidRPr="0074098B">
        <w:rPr>
          <w:rFonts w:asciiTheme="minorHAnsi" w:hAnsiTheme="minorHAnsi" w:cstheme="minorHAnsi"/>
          <w:spacing w:val="-3"/>
        </w:rPr>
        <w:t xml:space="preserve"> </w:t>
      </w:r>
      <w:r w:rsidR="001F7A6F" w:rsidRPr="0074098B">
        <w:rPr>
          <w:rFonts w:asciiTheme="minorHAnsi" w:hAnsiTheme="minorHAnsi" w:cstheme="minorHAnsi"/>
        </w:rPr>
        <w:t>of</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training</w:t>
      </w:r>
      <w:r w:rsidR="001F7A6F" w:rsidRPr="0074098B">
        <w:rPr>
          <w:rFonts w:asciiTheme="minorHAnsi" w:hAnsiTheme="minorHAnsi" w:cstheme="minorHAnsi"/>
          <w:spacing w:val="-3"/>
        </w:rPr>
        <w:t xml:space="preserve"> </w:t>
      </w:r>
      <w:r w:rsidR="001F7A6F" w:rsidRPr="0074098B">
        <w:rPr>
          <w:rFonts w:asciiTheme="minorHAnsi" w:hAnsiTheme="minorHAnsi" w:cstheme="minorHAnsi"/>
        </w:rPr>
        <w:t>completed by</w:t>
      </w:r>
      <w:r w:rsidR="001F7A6F" w:rsidRPr="0074098B">
        <w:rPr>
          <w:rFonts w:asciiTheme="minorHAnsi" w:hAnsiTheme="minorHAnsi" w:cstheme="minorHAnsi"/>
          <w:spacing w:val="-5"/>
        </w:rPr>
        <w:t xml:space="preserve"> </w:t>
      </w:r>
      <w:r w:rsidR="001F7A6F" w:rsidRPr="0074098B">
        <w:rPr>
          <w:rFonts w:asciiTheme="minorHAnsi" w:hAnsiTheme="minorHAnsi" w:cstheme="minorHAnsi"/>
        </w:rPr>
        <w:t>all CSHOs in FY</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202</w:t>
      </w:r>
      <w:r w:rsidR="00C53BA1" w:rsidRPr="0074098B">
        <w:rPr>
          <w:rFonts w:asciiTheme="minorHAnsi" w:hAnsiTheme="minorHAnsi" w:cstheme="minorHAnsi"/>
        </w:rPr>
        <w:t>3</w:t>
      </w:r>
      <w:r w:rsidR="001F7A6F" w:rsidRPr="0074098B">
        <w:rPr>
          <w:rFonts w:asciiTheme="minorHAnsi" w:hAnsiTheme="minorHAnsi" w:cstheme="minorHAnsi"/>
        </w:rPr>
        <w:t xml:space="preserve"> is included in the</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CONN-OSHA</w:t>
      </w:r>
      <w:r w:rsidR="001F7A6F" w:rsidRPr="0074098B">
        <w:rPr>
          <w:rFonts w:asciiTheme="minorHAnsi" w:hAnsiTheme="minorHAnsi" w:cstheme="minorHAnsi"/>
          <w:spacing w:val="-1"/>
        </w:rPr>
        <w:t xml:space="preserve"> </w:t>
      </w:r>
      <w:r w:rsidR="001F7A6F" w:rsidRPr="0074098B">
        <w:rPr>
          <w:rFonts w:asciiTheme="minorHAnsi" w:hAnsiTheme="minorHAnsi" w:cstheme="minorHAnsi"/>
        </w:rPr>
        <w:t>SOAR.</w:t>
      </w:r>
    </w:p>
    <w:p w14:paraId="49DB739B" w14:textId="77777777" w:rsidR="001F7A6F" w:rsidRPr="0074098B" w:rsidRDefault="001F7A6F" w:rsidP="00D11EDD">
      <w:pPr>
        <w:pStyle w:val="ListParagraph"/>
        <w:spacing w:after="0" w:line="240" w:lineRule="auto"/>
        <w:ind w:left="360" w:hanging="360"/>
        <w:rPr>
          <w:rFonts w:ascii="Times New Roman" w:hAnsi="Times New Roman" w:cs="Times New Roman"/>
          <w:sz w:val="24"/>
          <w:szCs w:val="24"/>
        </w:rPr>
      </w:pPr>
    </w:p>
    <w:p w14:paraId="02EED1B7" w14:textId="73E7540F" w:rsidR="001F7A6F" w:rsidRPr="00B03968" w:rsidRDefault="0033450F" w:rsidP="00B03968">
      <w:pPr>
        <w:rPr>
          <w:rFonts w:asciiTheme="minorHAnsi" w:hAnsiTheme="minorHAnsi" w:cstheme="minorHAnsi"/>
        </w:rPr>
      </w:pPr>
      <w:r w:rsidRPr="00B03968">
        <w:rPr>
          <w:rFonts w:asciiTheme="minorHAnsi" w:hAnsiTheme="minorHAnsi" w:cstheme="minorHAnsi"/>
        </w:rPr>
        <w:t>b</w:t>
      </w:r>
      <w:r w:rsidR="001A4C1E" w:rsidRPr="00B03968">
        <w:rPr>
          <w:rFonts w:asciiTheme="minorHAnsi" w:hAnsiTheme="minorHAnsi" w:cstheme="minorHAnsi"/>
        </w:rPr>
        <w:t>.</w:t>
      </w:r>
      <w:r w:rsidRPr="00B03968">
        <w:rPr>
          <w:rFonts w:asciiTheme="minorHAnsi" w:hAnsiTheme="minorHAnsi" w:cstheme="minorHAnsi"/>
        </w:rPr>
        <w:t xml:space="preserve">   </w:t>
      </w:r>
      <w:r w:rsidR="001F7A6F" w:rsidRPr="00B03968">
        <w:rPr>
          <w:rFonts w:asciiTheme="minorHAnsi" w:hAnsiTheme="minorHAnsi" w:cstheme="minorHAnsi"/>
        </w:rPr>
        <w:t>OSHA Information System</w:t>
      </w:r>
    </w:p>
    <w:p w14:paraId="59C20B2A" w14:textId="77777777" w:rsidR="001A4C1E" w:rsidRDefault="001A4C1E" w:rsidP="00D26B33">
      <w:pPr>
        <w:widowControl/>
        <w:kinsoku w:val="0"/>
        <w:overflowPunct w:val="0"/>
        <w:ind w:right="124"/>
        <w:rPr>
          <w:rFonts w:asciiTheme="minorHAnsi" w:hAnsiTheme="minorHAnsi" w:cstheme="minorHAnsi"/>
        </w:rPr>
      </w:pPr>
    </w:p>
    <w:p w14:paraId="774E05C8" w14:textId="1F5679E5" w:rsidR="001F7A6F" w:rsidRPr="007C0E1C" w:rsidRDefault="001F7A6F" w:rsidP="00D26B33">
      <w:pPr>
        <w:widowControl/>
        <w:kinsoku w:val="0"/>
        <w:overflowPunct w:val="0"/>
        <w:ind w:right="124"/>
        <w:rPr>
          <w:rFonts w:asciiTheme="minorHAnsi" w:hAnsiTheme="minorHAnsi" w:cstheme="minorHAnsi"/>
        </w:rPr>
      </w:pPr>
      <w:r w:rsidRPr="007C0E1C">
        <w:rPr>
          <w:rFonts w:asciiTheme="minorHAnsi" w:hAnsiTheme="minorHAnsi" w:cstheme="minorHAnsi"/>
        </w:rPr>
        <w:t>CONN-OSHA understands the usefulness of OIS reports in monitoring</w:t>
      </w:r>
      <w:r w:rsidRPr="007C0E1C">
        <w:rPr>
          <w:rFonts w:asciiTheme="minorHAnsi" w:hAnsiTheme="minorHAnsi" w:cstheme="minorHAnsi"/>
          <w:spacing w:val="-2"/>
        </w:rPr>
        <w:t xml:space="preserve"> </w:t>
      </w:r>
      <w:r w:rsidRPr="007C0E1C">
        <w:rPr>
          <w:rFonts w:asciiTheme="minorHAnsi" w:hAnsiTheme="minorHAnsi" w:cstheme="minorHAnsi"/>
        </w:rPr>
        <w:t>case files and program activity.</w:t>
      </w:r>
      <w:r w:rsidRPr="007C0E1C">
        <w:rPr>
          <w:rFonts w:asciiTheme="minorHAnsi" w:hAnsiTheme="minorHAnsi" w:cstheme="minorHAnsi"/>
          <w:spacing w:val="63"/>
        </w:rPr>
        <w:t xml:space="preserve"> </w:t>
      </w:r>
      <w:r w:rsidRPr="007C0E1C">
        <w:rPr>
          <w:rFonts w:asciiTheme="minorHAnsi" w:hAnsiTheme="minorHAnsi" w:cstheme="minorHAnsi"/>
        </w:rPr>
        <w:t xml:space="preserve">The State Plan </w:t>
      </w:r>
      <w:r w:rsidR="000D581F">
        <w:rPr>
          <w:rFonts w:asciiTheme="minorHAnsi" w:hAnsiTheme="minorHAnsi" w:cstheme="minorHAnsi"/>
          <w:spacing w:val="-2"/>
        </w:rPr>
        <w:t xml:space="preserve">enters </w:t>
      </w:r>
      <w:r w:rsidRPr="007C0E1C">
        <w:rPr>
          <w:rFonts w:asciiTheme="minorHAnsi" w:hAnsiTheme="minorHAnsi" w:cstheme="minorHAnsi"/>
        </w:rPr>
        <w:t>data and information into OIS promptly</w:t>
      </w:r>
      <w:r w:rsidRPr="007C0E1C">
        <w:rPr>
          <w:rFonts w:asciiTheme="minorHAnsi" w:hAnsiTheme="minorHAnsi" w:cstheme="minorHAnsi"/>
          <w:spacing w:val="-4"/>
        </w:rPr>
        <w:t xml:space="preserve"> </w:t>
      </w:r>
      <w:r w:rsidRPr="007C0E1C">
        <w:rPr>
          <w:rFonts w:asciiTheme="minorHAnsi" w:hAnsiTheme="minorHAnsi" w:cstheme="minorHAnsi"/>
        </w:rPr>
        <w:t xml:space="preserve">and </w:t>
      </w:r>
      <w:r w:rsidR="000D581F">
        <w:rPr>
          <w:rFonts w:asciiTheme="minorHAnsi" w:hAnsiTheme="minorHAnsi" w:cstheme="minorHAnsi"/>
        </w:rPr>
        <w:t xml:space="preserve">periodically </w:t>
      </w:r>
      <w:r w:rsidRPr="007C0E1C">
        <w:rPr>
          <w:rFonts w:asciiTheme="minorHAnsi" w:hAnsiTheme="minorHAnsi" w:cstheme="minorHAnsi"/>
        </w:rPr>
        <w:t>run</w:t>
      </w:r>
      <w:r w:rsidR="000D581F">
        <w:rPr>
          <w:rFonts w:asciiTheme="minorHAnsi" w:hAnsiTheme="minorHAnsi" w:cstheme="minorHAnsi"/>
          <w:spacing w:val="-2"/>
        </w:rPr>
        <w:t xml:space="preserve">s </w:t>
      </w:r>
      <w:r w:rsidRPr="007C0E1C">
        <w:rPr>
          <w:rFonts w:asciiTheme="minorHAnsi" w:hAnsiTheme="minorHAnsi" w:cstheme="minorHAnsi"/>
        </w:rPr>
        <w:t>reports</w:t>
      </w:r>
      <w:r w:rsidR="000D581F">
        <w:rPr>
          <w:rFonts w:asciiTheme="minorHAnsi" w:hAnsiTheme="minorHAnsi" w:cstheme="minorHAnsi"/>
        </w:rPr>
        <w:t xml:space="preserve">. </w:t>
      </w:r>
      <w:r w:rsidRPr="007C0E1C">
        <w:rPr>
          <w:rFonts w:asciiTheme="minorHAnsi" w:hAnsiTheme="minorHAnsi" w:cstheme="minorHAnsi"/>
        </w:rPr>
        <w:t xml:space="preserve"> CONN-OSHA also uses OIS reports to monitor each CSHO’s monthly</w:t>
      </w:r>
      <w:r w:rsidRPr="007C0E1C">
        <w:rPr>
          <w:rFonts w:asciiTheme="minorHAnsi" w:hAnsiTheme="minorHAnsi" w:cstheme="minorHAnsi"/>
          <w:spacing w:val="-4"/>
        </w:rPr>
        <w:t xml:space="preserve"> </w:t>
      </w:r>
      <w:r w:rsidRPr="007C0E1C">
        <w:rPr>
          <w:rFonts w:asciiTheme="minorHAnsi" w:hAnsiTheme="minorHAnsi" w:cstheme="minorHAnsi"/>
        </w:rPr>
        <w:t>activity.</w:t>
      </w:r>
    </w:p>
    <w:p w14:paraId="54D51E58" w14:textId="77777777" w:rsidR="00F8433B" w:rsidRPr="007C0E1C" w:rsidRDefault="00F8433B" w:rsidP="00F8433B">
      <w:pPr>
        <w:pStyle w:val="ListParagraph"/>
        <w:ind w:left="1260" w:hanging="360"/>
        <w:rPr>
          <w:rFonts w:asciiTheme="minorHAnsi" w:hAnsiTheme="minorHAnsi" w:cstheme="minorHAnsi"/>
          <w:sz w:val="24"/>
          <w:szCs w:val="24"/>
        </w:rPr>
      </w:pPr>
    </w:p>
    <w:p w14:paraId="4F8F2430" w14:textId="5D8069DF" w:rsidR="00F8433B" w:rsidRPr="0074098B" w:rsidRDefault="00F8433B" w:rsidP="00D11EDD">
      <w:pPr>
        <w:pStyle w:val="ListParagraph"/>
        <w:spacing w:after="0" w:line="240" w:lineRule="auto"/>
        <w:ind w:left="360" w:hanging="360"/>
        <w:rPr>
          <w:rFonts w:asciiTheme="minorHAnsi" w:hAnsiTheme="minorHAnsi" w:cstheme="minorHAnsi"/>
          <w:sz w:val="24"/>
          <w:szCs w:val="24"/>
        </w:rPr>
      </w:pPr>
      <w:r w:rsidRPr="0074098B">
        <w:rPr>
          <w:rFonts w:asciiTheme="minorHAnsi" w:hAnsiTheme="minorHAnsi" w:cstheme="minorHAnsi"/>
          <w:sz w:val="24"/>
          <w:szCs w:val="24"/>
        </w:rPr>
        <w:t>c</w:t>
      </w:r>
      <w:r w:rsidR="001A4C1E">
        <w:rPr>
          <w:rFonts w:asciiTheme="minorHAnsi" w:hAnsiTheme="minorHAnsi" w:cstheme="minorHAnsi"/>
          <w:sz w:val="24"/>
          <w:szCs w:val="24"/>
        </w:rPr>
        <w:t>.</w:t>
      </w:r>
      <w:r w:rsidR="00DD1F88" w:rsidRPr="0074098B">
        <w:rPr>
          <w:rFonts w:asciiTheme="minorHAnsi" w:hAnsiTheme="minorHAnsi" w:cstheme="minorHAnsi"/>
          <w:sz w:val="24"/>
          <w:szCs w:val="24"/>
        </w:rPr>
        <w:t xml:space="preserve">  </w:t>
      </w:r>
      <w:r w:rsidR="00056ED8" w:rsidRPr="0074098B">
        <w:rPr>
          <w:rFonts w:asciiTheme="minorHAnsi" w:hAnsiTheme="minorHAnsi" w:cstheme="minorHAnsi"/>
          <w:sz w:val="24"/>
          <w:szCs w:val="24"/>
        </w:rPr>
        <w:t xml:space="preserve"> </w:t>
      </w:r>
      <w:bookmarkStart w:id="5" w:name="_Hlk163294374"/>
      <w:r w:rsidRPr="0074098B">
        <w:rPr>
          <w:rFonts w:asciiTheme="minorHAnsi" w:hAnsiTheme="minorHAnsi" w:cstheme="minorHAnsi"/>
          <w:sz w:val="24"/>
          <w:szCs w:val="24"/>
        </w:rPr>
        <w:t xml:space="preserve">State Internal Evaluation Program Report </w:t>
      </w:r>
      <w:bookmarkEnd w:id="5"/>
    </w:p>
    <w:p w14:paraId="444D50F0" w14:textId="77777777" w:rsidR="00D11EDD" w:rsidRDefault="00D11EDD" w:rsidP="00D24323">
      <w:pPr>
        <w:rPr>
          <w:rFonts w:asciiTheme="minorHAnsi" w:hAnsiTheme="minorHAnsi" w:cstheme="minorHAnsi"/>
        </w:rPr>
      </w:pPr>
    </w:p>
    <w:p w14:paraId="2061E14E" w14:textId="788F5CF1" w:rsidR="00D24323" w:rsidRPr="0074098B" w:rsidRDefault="00323DBA" w:rsidP="00D24323">
      <w:pPr>
        <w:rPr>
          <w:rFonts w:asciiTheme="minorHAnsi" w:hAnsiTheme="minorHAnsi" w:cstheme="minorHAnsi"/>
          <w:color w:val="000000"/>
        </w:rPr>
      </w:pPr>
      <w:r w:rsidRPr="0074098B">
        <w:rPr>
          <w:rFonts w:asciiTheme="minorHAnsi" w:hAnsiTheme="minorHAnsi" w:cstheme="minorHAnsi"/>
        </w:rPr>
        <w:t>CONN-OSHA</w:t>
      </w:r>
      <w:r w:rsidR="00405887" w:rsidRPr="0074098B">
        <w:rPr>
          <w:rFonts w:asciiTheme="minorHAnsi" w:hAnsiTheme="minorHAnsi" w:cstheme="minorHAnsi"/>
        </w:rPr>
        <w:t xml:space="preserve"> </w:t>
      </w:r>
      <w:r w:rsidRPr="0074098B">
        <w:rPr>
          <w:rFonts w:asciiTheme="minorHAnsi" w:hAnsiTheme="minorHAnsi" w:cstheme="minorHAnsi"/>
        </w:rPr>
        <w:t xml:space="preserve">has </w:t>
      </w:r>
      <w:r w:rsidR="00405887" w:rsidRPr="0074098B">
        <w:rPr>
          <w:rFonts w:asciiTheme="minorHAnsi" w:hAnsiTheme="minorHAnsi" w:cstheme="minorHAnsi"/>
        </w:rPr>
        <w:t xml:space="preserve">a </w:t>
      </w:r>
      <w:r w:rsidR="009E4327" w:rsidRPr="0074098B">
        <w:rPr>
          <w:rFonts w:asciiTheme="minorHAnsi" w:hAnsiTheme="minorHAnsi" w:cstheme="minorHAnsi"/>
        </w:rPr>
        <w:t>long</w:t>
      </w:r>
      <w:r w:rsidRPr="0074098B">
        <w:rPr>
          <w:rFonts w:asciiTheme="minorHAnsi" w:hAnsiTheme="minorHAnsi" w:cstheme="minorHAnsi"/>
        </w:rPr>
        <w:t xml:space="preserve"> track record of performing satisfactorily on </w:t>
      </w:r>
      <w:r w:rsidR="00405887" w:rsidRPr="0074098B">
        <w:rPr>
          <w:rFonts w:asciiTheme="minorHAnsi" w:hAnsiTheme="minorHAnsi" w:cstheme="minorHAnsi"/>
        </w:rPr>
        <w:t>all t</w:t>
      </w:r>
      <w:r w:rsidRPr="0074098B">
        <w:rPr>
          <w:rFonts w:asciiTheme="minorHAnsi" w:hAnsiTheme="minorHAnsi" w:cstheme="minorHAnsi"/>
        </w:rPr>
        <w:t xml:space="preserve">he metrics </w:t>
      </w:r>
      <w:r w:rsidR="00C309EB" w:rsidRPr="0074098B">
        <w:rPr>
          <w:rFonts w:asciiTheme="minorHAnsi" w:hAnsiTheme="minorHAnsi" w:cstheme="minorHAnsi"/>
        </w:rPr>
        <w:t xml:space="preserve">evaluated </w:t>
      </w:r>
      <w:r w:rsidRPr="0074098B">
        <w:rPr>
          <w:rFonts w:asciiTheme="minorHAnsi" w:hAnsiTheme="minorHAnsi" w:cstheme="minorHAnsi"/>
        </w:rPr>
        <w:t>in its previous SIEP</w:t>
      </w:r>
      <w:r w:rsidR="00BC2EEB">
        <w:rPr>
          <w:rFonts w:asciiTheme="minorHAnsi" w:hAnsiTheme="minorHAnsi" w:cstheme="minorHAnsi"/>
        </w:rPr>
        <w:t xml:space="preserve"> </w:t>
      </w:r>
      <w:r w:rsidR="00C24A43">
        <w:rPr>
          <w:rFonts w:asciiTheme="minorHAnsi" w:hAnsiTheme="minorHAnsi" w:cstheme="minorHAnsi"/>
        </w:rPr>
        <w:t>R</w:t>
      </w:r>
      <w:r w:rsidR="00BC2EEB">
        <w:rPr>
          <w:rFonts w:asciiTheme="minorHAnsi" w:hAnsiTheme="minorHAnsi" w:cstheme="minorHAnsi"/>
        </w:rPr>
        <w:t>eports</w:t>
      </w:r>
      <w:r w:rsidR="00B627C1" w:rsidRPr="0074098B">
        <w:rPr>
          <w:rFonts w:asciiTheme="minorHAnsi" w:hAnsiTheme="minorHAnsi" w:cstheme="minorHAnsi"/>
        </w:rPr>
        <w:t>, such as lapse time for citation issuance, time to initiate complaint inspections, and days lapsed between opening conference</w:t>
      </w:r>
      <w:r w:rsidR="00B627C1" w:rsidRPr="0074098B">
        <w:rPr>
          <w:rFonts w:asciiTheme="minorHAnsi" w:hAnsiTheme="minorHAnsi" w:cstheme="minorHAnsi"/>
          <w:spacing w:val="-1"/>
        </w:rPr>
        <w:t xml:space="preserve"> </w:t>
      </w:r>
      <w:r w:rsidR="00B627C1" w:rsidRPr="0074098B">
        <w:rPr>
          <w:rFonts w:asciiTheme="minorHAnsi" w:hAnsiTheme="minorHAnsi" w:cstheme="minorHAnsi"/>
        </w:rPr>
        <w:t xml:space="preserve">and </w:t>
      </w:r>
      <w:r w:rsidR="00C309EB" w:rsidRPr="0074098B">
        <w:rPr>
          <w:rFonts w:asciiTheme="minorHAnsi" w:hAnsiTheme="minorHAnsi" w:cstheme="minorHAnsi"/>
        </w:rPr>
        <w:t xml:space="preserve">the </w:t>
      </w:r>
      <w:r w:rsidR="00B627C1" w:rsidRPr="0074098B">
        <w:rPr>
          <w:rFonts w:asciiTheme="minorHAnsi" w:hAnsiTheme="minorHAnsi" w:cstheme="minorHAnsi"/>
        </w:rPr>
        <w:t>written report.</w:t>
      </w:r>
      <w:r w:rsidR="007C7402">
        <w:rPr>
          <w:rFonts w:asciiTheme="minorHAnsi" w:hAnsiTheme="minorHAnsi" w:cstheme="minorHAnsi"/>
        </w:rPr>
        <w:t xml:space="preserve"> </w:t>
      </w:r>
      <w:r w:rsidR="00B627C1" w:rsidRPr="0074098B">
        <w:rPr>
          <w:rFonts w:asciiTheme="minorHAnsi" w:hAnsiTheme="minorHAnsi" w:cstheme="minorHAnsi"/>
        </w:rPr>
        <w:t xml:space="preserve"> </w:t>
      </w:r>
      <w:r w:rsidR="009E4327" w:rsidRPr="0074098B">
        <w:rPr>
          <w:rFonts w:asciiTheme="minorHAnsi" w:hAnsiTheme="minorHAnsi" w:cstheme="minorHAnsi"/>
        </w:rPr>
        <w:t>Therefore, in FY 2023, the State Plan de</w:t>
      </w:r>
      <w:r w:rsidR="0028095C" w:rsidRPr="0074098B">
        <w:rPr>
          <w:rFonts w:asciiTheme="minorHAnsi" w:hAnsiTheme="minorHAnsi" w:cstheme="minorHAnsi"/>
        </w:rPr>
        <w:t>veloped a new SIEP</w:t>
      </w:r>
      <w:r w:rsidR="001E2878" w:rsidRPr="0074098B">
        <w:rPr>
          <w:rFonts w:asciiTheme="minorHAnsi" w:hAnsiTheme="minorHAnsi" w:cstheme="minorHAnsi"/>
        </w:rPr>
        <w:t xml:space="preserve"> to evaluate performance in other areas. </w:t>
      </w:r>
      <w:r w:rsidR="0028095C" w:rsidRPr="0074098B">
        <w:rPr>
          <w:rFonts w:asciiTheme="minorHAnsi" w:hAnsiTheme="minorHAnsi" w:cstheme="minorHAnsi"/>
        </w:rPr>
        <w:t xml:space="preserve"> In </w:t>
      </w:r>
      <w:r w:rsidR="00D24323" w:rsidRPr="0074098B">
        <w:rPr>
          <w:rFonts w:asciiTheme="minorHAnsi" w:hAnsiTheme="minorHAnsi" w:cstheme="minorHAnsi"/>
        </w:rPr>
        <w:t xml:space="preserve">the new SIEP, CONN-OSHA identified the need to reduce </w:t>
      </w:r>
      <w:r w:rsidR="00D24323" w:rsidRPr="0074098B">
        <w:rPr>
          <w:rFonts w:asciiTheme="minorHAnsi" w:hAnsiTheme="minorHAnsi" w:cstheme="minorHAnsi"/>
          <w:color w:val="000000"/>
        </w:rPr>
        <w:t xml:space="preserve">abatement timeframes and ensure that case files contain adequate abatement documentation. </w:t>
      </w:r>
      <w:r w:rsidR="007C7402">
        <w:rPr>
          <w:rFonts w:asciiTheme="minorHAnsi" w:hAnsiTheme="minorHAnsi" w:cstheme="minorHAnsi"/>
          <w:color w:val="000000"/>
        </w:rPr>
        <w:t xml:space="preserve"> </w:t>
      </w:r>
      <w:r w:rsidR="00974444" w:rsidRPr="0074098B">
        <w:rPr>
          <w:rFonts w:asciiTheme="minorHAnsi" w:hAnsiTheme="minorHAnsi" w:cstheme="minorHAnsi"/>
          <w:color w:val="000000"/>
        </w:rPr>
        <w:t xml:space="preserve">The new SIEP </w:t>
      </w:r>
      <w:r w:rsidR="008E2C92" w:rsidRPr="0074098B">
        <w:rPr>
          <w:rFonts w:asciiTheme="minorHAnsi" w:hAnsiTheme="minorHAnsi" w:cstheme="minorHAnsi"/>
          <w:color w:val="000000"/>
        </w:rPr>
        <w:t xml:space="preserve">describes </w:t>
      </w:r>
      <w:r w:rsidR="00974444" w:rsidRPr="0074098B">
        <w:rPr>
          <w:rFonts w:asciiTheme="minorHAnsi" w:hAnsiTheme="minorHAnsi" w:cstheme="minorHAnsi"/>
          <w:color w:val="000000"/>
        </w:rPr>
        <w:t xml:space="preserve">several measures </w:t>
      </w:r>
      <w:r w:rsidR="00DA0081" w:rsidRPr="0074098B">
        <w:rPr>
          <w:rFonts w:asciiTheme="minorHAnsi" w:hAnsiTheme="minorHAnsi" w:cstheme="minorHAnsi"/>
          <w:color w:val="000000"/>
        </w:rPr>
        <w:t>the State Plan will take</w:t>
      </w:r>
      <w:r w:rsidR="0028095C" w:rsidRPr="0074098B">
        <w:rPr>
          <w:rFonts w:asciiTheme="minorHAnsi" w:hAnsiTheme="minorHAnsi" w:cstheme="minorHAnsi"/>
          <w:color w:val="000000"/>
        </w:rPr>
        <w:t xml:space="preserve"> in FY 2024</w:t>
      </w:r>
      <w:r w:rsidR="00DA0081" w:rsidRPr="0074098B">
        <w:rPr>
          <w:rFonts w:asciiTheme="minorHAnsi" w:hAnsiTheme="minorHAnsi" w:cstheme="minorHAnsi"/>
          <w:color w:val="000000"/>
        </w:rPr>
        <w:t xml:space="preserve"> </w:t>
      </w:r>
      <w:r w:rsidR="00974444" w:rsidRPr="0074098B">
        <w:rPr>
          <w:rFonts w:asciiTheme="minorHAnsi" w:hAnsiTheme="minorHAnsi" w:cstheme="minorHAnsi"/>
          <w:color w:val="000000"/>
        </w:rPr>
        <w:t xml:space="preserve">to </w:t>
      </w:r>
      <w:r w:rsidR="008E77EA">
        <w:rPr>
          <w:rFonts w:asciiTheme="minorHAnsi" w:hAnsiTheme="minorHAnsi" w:cstheme="minorHAnsi"/>
          <w:color w:val="000000"/>
        </w:rPr>
        <w:t xml:space="preserve">improve in </w:t>
      </w:r>
      <w:r w:rsidR="00974444" w:rsidRPr="0074098B">
        <w:rPr>
          <w:rFonts w:asciiTheme="minorHAnsi" w:hAnsiTheme="minorHAnsi" w:cstheme="minorHAnsi"/>
          <w:color w:val="000000"/>
        </w:rPr>
        <w:t>these areas</w:t>
      </w:r>
      <w:r w:rsidR="008E77EA">
        <w:rPr>
          <w:rFonts w:asciiTheme="minorHAnsi" w:hAnsiTheme="minorHAnsi" w:cstheme="minorHAnsi"/>
          <w:color w:val="000000"/>
        </w:rPr>
        <w:t xml:space="preserve">. </w:t>
      </w:r>
    </w:p>
    <w:p w14:paraId="30BF433E" w14:textId="77777777" w:rsidR="00C00853" w:rsidRPr="0074098B" w:rsidRDefault="00C00853" w:rsidP="00B03968">
      <w:pPr>
        <w:rPr>
          <w:rFonts w:asciiTheme="minorHAnsi" w:hAnsiTheme="minorHAnsi" w:cstheme="minorHAnsi"/>
          <w:color w:val="000000"/>
        </w:rPr>
      </w:pPr>
    </w:p>
    <w:p w14:paraId="03294777" w14:textId="4C581D12" w:rsidR="009255D7" w:rsidRPr="0074098B" w:rsidRDefault="00056ED8" w:rsidP="00B03968">
      <w:pPr>
        <w:pStyle w:val="ListParagraph"/>
        <w:spacing w:after="0" w:line="240" w:lineRule="auto"/>
        <w:ind w:left="0" w:hanging="360"/>
        <w:rPr>
          <w:rFonts w:asciiTheme="minorHAnsi" w:hAnsiTheme="minorHAnsi" w:cstheme="minorHAnsi"/>
          <w:sz w:val="24"/>
          <w:szCs w:val="24"/>
        </w:rPr>
      </w:pPr>
      <w:r w:rsidRPr="0074098B">
        <w:rPr>
          <w:rFonts w:asciiTheme="minorHAnsi" w:hAnsiTheme="minorHAnsi" w:cstheme="minorHAnsi"/>
          <w:sz w:val="24"/>
          <w:szCs w:val="24"/>
        </w:rPr>
        <w:t xml:space="preserve">   </w:t>
      </w:r>
      <w:r w:rsidR="003C5DBC">
        <w:rPr>
          <w:rFonts w:asciiTheme="minorHAnsi" w:hAnsiTheme="minorHAnsi" w:cstheme="minorHAnsi"/>
          <w:sz w:val="24"/>
          <w:szCs w:val="24"/>
        </w:rPr>
        <w:t xml:space="preserve">   d.  </w:t>
      </w:r>
      <w:r w:rsidR="00984EF5" w:rsidRPr="0074098B">
        <w:rPr>
          <w:rFonts w:asciiTheme="minorHAnsi" w:hAnsiTheme="minorHAnsi" w:cstheme="minorHAnsi"/>
          <w:sz w:val="24"/>
          <w:szCs w:val="24"/>
        </w:rPr>
        <w:t>Staffing</w:t>
      </w:r>
    </w:p>
    <w:p w14:paraId="333EF8A8" w14:textId="77777777" w:rsidR="003C5DBC" w:rsidRDefault="003C5DBC" w:rsidP="00B03968">
      <w:pPr>
        <w:rPr>
          <w:rFonts w:asciiTheme="minorHAnsi" w:hAnsiTheme="minorHAnsi" w:cstheme="minorHAnsi"/>
        </w:rPr>
      </w:pPr>
    </w:p>
    <w:p w14:paraId="34E21621" w14:textId="3409318C" w:rsidR="00FA03AB" w:rsidRPr="00557312" w:rsidRDefault="00C01B5B" w:rsidP="00B03968">
      <w:pPr>
        <w:rPr>
          <w:rFonts w:asciiTheme="minorHAnsi" w:hAnsiTheme="minorHAnsi" w:cstheme="minorHAnsi"/>
        </w:rPr>
      </w:pPr>
      <w:r>
        <w:rPr>
          <w:rFonts w:asciiTheme="minorHAnsi" w:hAnsiTheme="minorHAnsi" w:cstheme="minorHAnsi"/>
        </w:rPr>
        <w:t>CONN-OSHA ha</w:t>
      </w:r>
      <w:r w:rsidR="00AD2017">
        <w:rPr>
          <w:rFonts w:asciiTheme="minorHAnsi" w:hAnsiTheme="minorHAnsi" w:cstheme="minorHAnsi"/>
        </w:rPr>
        <w:t>d</w:t>
      </w:r>
      <w:r>
        <w:rPr>
          <w:rFonts w:asciiTheme="minorHAnsi" w:hAnsiTheme="minorHAnsi" w:cstheme="minorHAnsi"/>
        </w:rPr>
        <w:t xml:space="preserve"> many personnel changes</w:t>
      </w:r>
      <w:r w:rsidR="007A101B">
        <w:rPr>
          <w:rFonts w:asciiTheme="minorHAnsi" w:hAnsiTheme="minorHAnsi" w:cstheme="minorHAnsi"/>
        </w:rPr>
        <w:t xml:space="preserve"> o</w:t>
      </w:r>
      <w:r w:rsidR="00FE7ED5">
        <w:rPr>
          <w:rFonts w:asciiTheme="minorHAnsi" w:hAnsiTheme="minorHAnsi" w:cstheme="minorHAnsi"/>
        </w:rPr>
        <w:t>v</w:t>
      </w:r>
      <w:r w:rsidR="007A101B">
        <w:rPr>
          <w:rFonts w:asciiTheme="minorHAnsi" w:hAnsiTheme="minorHAnsi" w:cstheme="minorHAnsi"/>
        </w:rPr>
        <w:t xml:space="preserve">er the past </w:t>
      </w:r>
      <w:r w:rsidR="0001627E">
        <w:rPr>
          <w:rFonts w:asciiTheme="minorHAnsi" w:hAnsiTheme="minorHAnsi" w:cstheme="minorHAnsi"/>
        </w:rPr>
        <w:t>two years</w:t>
      </w:r>
      <w:r>
        <w:rPr>
          <w:rFonts w:asciiTheme="minorHAnsi" w:hAnsiTheme="minorHAnsi" w:cstheme="minorHAnsi"/>
        </w:rPr>
        <w:t xml:space="preserve">. </w:t>
      </w:r>
      <w:r w:rsidR="007C7402">
        <w:rPr>
          <w:rFonts w:asciiTheme="minorHAnsi" w:hAnsiTheme="minorHAnsi" w:cstheme="minorHAnsi"/>
        </w:rPr>
        <w:t xml:space="preserve"> </w:t>
      </w:r>
      <w:r w:rsidR="00A97EEC" w:rsidRPr="00EC2CFE">
        <w:rPr>
          <w:rFonts w:asciiTheme="minorHAnsi" w:hAnsiTheme="minorHAnsi" w:cstheme="minorHAnsi"/>
        </w:rPr>
        <w:t xml:space="preserve">In June 2021, a 23(g) health consultant resigned; CONN-OSHA did not fill this vacancy. </w:t>
      </w:r>
      <w:r w:rsidR="004C7EDD">
        <w:rPr>
          <w:rFonts w:asciiTheme="minorHAnsi" w:hAnsiTheme="minorHAnsi" w:cstheme="minorHAnsi"/>
        </w:rPr>
        <w:t xml:space="preserve"> </w:t>
      </w:r>
      <w:r w:rsidR="00A97EEC" w:rsidRPr="00EC2CFE">
        <w:rPr>
          <w:rFonts w:asciiTheme="minorHAnsi" w:hAnsiTheme="minorHAnsi" w:cstheme="minorHAnsi"/>
        </w:rPr>
        <w:t>Instead</w:t>
      </w:r>
      <w:r w:rsidR="00A97EEC" w:rsidRPr="00EC2CFE">
        <w:rPr>
          <w:rFonts w:asciiTheme="minorHAnsi" w:eastAsia="Calibri" w:hAnsiTheme="minorHAnsi" w:cstheme="minorHAnsi"/>
          <w14:ligatures w14:val="standardContextual"/>
        </w:rPr>
        <w:t>, the State Plan add</w:t>
      </w:r>
      <w:r w:rsidR="0001627E">
        <w:rPr>
          <w:rFonts w:asciiTheme="minorHAnsi" w:eastAsia="Calibri" w:hAnsiTheme="minorHAnsi" w:cstheme="minorHAnsi"/>
          <w14:ligatures w14:val="standardContextual"/>
        </w:rPr>
        <w:t>ed</w:t>
      </w:r>
      <w:r w:rsidR="00A97EEC" w:rsidRPr="00EC2CFE">
        <w:rPr>
          <w:rFonts w:asciiTheme="minorHAnsi" w:eastAsia="Calibri" w:hAnsiTheme="minorHAnsi" w:cstheme="minorHAnsi"/>
          <w14:ligatures w14:val="standardContextual"/>
        </w:rPr>
        <w:t xml:space="preserve"> an additional CSHO to its roster, thereby increasing the number of CSHOs from five to six and decreasing the number of 23(g) consultants from three to two. </w:t>
      </w:r>
      <w:r w:rsidR="007C7402">
        <w:rPr>
          <w:rFonts w:asciiTheme="minorHAnsi" w:eastAsia="Calibri" w:hAnsiTheme="minorHAnsi" w:cstheme="minorHAnsi"/>
          <w14:ligatures w14:val="standardContextual"/>
        </w:rPr>
        <w:t xml:space="preserve"> </w:t>
      </w:r>
      <w:r w:rsidR="00A97EEC" w:rsidRPr="00EC2CFE">
        <w:rPr>
          <w:rFonts w:asciiTheme="minorHAnsi" w:eastAsia="Calibri" w:hAnsiTheme="minorHAnsi" w:cstheme="minorHAnsi"/>
          <w14:ligatures w14:val="standardContextual"/>
        </w:rPr>
        <w:t xml:space="preserve">The new health </w:t>
      </w:r>
      <w:r w:rsidR="00C24A43">
        <w:rPr>
          <w:rFonts w:asciiTheme="minorHAnsi" w:eastAsia="Calibri" w:hAnsiTheme="minorHAnsi" w:cstheme="minorHAnsi"/>
          <w14:ligatures w14:val="standardContextual"/>
        </w:rPr>
        <w:t>compliance officer</w:t>
      </w:r>
      <w:r w:rsidR="00A97EEC" w:rsidRPr="00EC2CFE">
        <w:rPr>
          <w:rFonts w:asciiTheme="minorHAnsi" w:eastAsia="Calibri" w:hAnsiTheme="minorHAnsi" w:cstheme="minorHAnsi"/>
          <w14:ligatures w14:val="standardContextual"/>
        </w:rPr>
        <w:t xml:space="preserve"> (i.e., the </w:t>
      </w:r>
      <w:r w:rsidR="00A97EEC">
        <w:rPr>
          <w:rFonts w:asciiTheme="minorHAnsi" w:eastAsia="Calibri" w:hAnsiTheme="minorHAnsi" w:cstheme="minorHAnsi"/>
          <w14:ligatures w14:val="standardContextual"/>
        </w:rPr>
        <w:t>“</w:t>
      </w:r>
      <w:r w:rsidR="00A97EEC" w:rsidRPr="00EC2CFE">
        <w:rPr>
          <w:rFonts w:asciiTheme="minorHAnsi" w:eastAsia="Calibri" w:hAnsiTheme="minorHAnsi" w:cstheme="minorHAnsi"/>
          <w14:ligatures w14:val="standardContextual"/>
        </w:rPr>
        <w:t>sixth</w:t>
      </w:r>
      <w:r w:rsidR="00A97EEC">
        <w:rPr>
          <w:rFonts w:asciiTheme="minorHAnsi" w:eastAsia="Calibri" w:hAnsiTheme="minorHAnsi" w:cstheme="minorHAnsi"/>
          <w14:ligatures w14:val="standardContextual"/>
        </w:rPr>
        <w:t>”</w:t>
      </w:r>
      <w:r w:rsidR="00A97EEC" w:rsidRPr="00EC2CFE">
        <w:rPr>
          <w:rFonts w:asciiTheme="minorHAnsi" w:eastAsia="Calibri" w:hAnsiTheme="minorHAnsi" w:cstheme="minorHAnsi"/>
          <w14:ligatures w14:val="standardContextual"/>
        </w:rPr>
        <w:t xml:space="preserve"> CSHO) was hired in December 2021. </w:t>
      </w:r>
      <w:r w:rsidR="007C7402">
        <w:rPr>
          <w:rFonts w:asciiTheme="minorHAnsi" w:eastAsia="Calibri" w:hAnsiTheme="minorHAnsi" w:cstheme="minorHAnsi"/>
          <w14:ligatures w14:val="standardContextual"/>
        </w:rPr>
        <w:t xml:space="preserve"> </w:t>
      </w:r>
      <w:r w:rsidR="00A97EEC" w:rsidRPr="00EC2CFE">
        <w:rPr>
          <w:rFonts w:asciiTheme="minorHAnsi" w:hAnsiTheme="minorHAnsi" w:cstheme="minorHAnsi"/>
        </w:rPr>
        <w:t>A safety compliance officer retired in October 2021, and this position was filled in January 2022.  In March 2022, CONN-OSHA’s long</w:t>
      </w:r>
      <w:r w:rsidR="00C24A43">
        <w:rPr>
          <w:rFonts w:asciiTheme="minorHAnsi" w:hAnsiTheme="minorHAnsi" w:cstheme="minorHAnsi"/>
        </w:rPr>
        <w:t>-</w:t>
      </w:r>
      <w:r w:rsidR="00A97EEC" w:rsidRPr="00EC2CFE">
        <w:rPr>
          <w:rFonts w:asciiTheme="minorHAnsi" w:hAnsiTheme="minorHAnsi" w:cstheme="minorHAnsi"/>
        </w:rPr>
        <w:t xml:space="preserve">time </w:t>
      </w:r>
      <w:r w:rsidR="006768B6">
        <w:rPr>
          <w:rFonts w:asciiTheme="minorHAnsi" w:hAnsiTheme="minorHAnsi" w:cstheme="minorHAnsi"/>
        </w:rPr>
        <w:t>d</w:t>
      </w:r>
      <w:r w:rsidR="00A97EEC" w:rsidRPr="00EC2CFE">
        <w:rPr>
          <w:rFonts w:asciiTheme="minorHAnsi" w:hAnsiTheme="minorHAnsi" w:cstheme="minorHAnsi"/>
        </w:rPr>
        <w:t xml:space="preserve">irector retired. </w:t>
      </w:r>
      <w:r w:rsidR="007C7402">
        <w:rPr>
          <w:rFonts w:asciiTheme="minorHAnsi" w:hAnsiTheme="minorHAnsi" w:cstheme="minorHAnsi"/>
        </w:rPr>
        <w:t xml:space="preserve"> </w:t>
      </w:r>
      <w:r w:rsidR="00A97EEC" w:rsidRPr="00EC2CFE">
        <w:rPr>
          <w:rFonts w:asciiTheme="minorHAnsi" w:hAnsiTheme="minorHAnsi" w:cstheme="minorHAnsi"/>
        </w:rPr>
        <w:t xml:space="preserve">The program manager of the </w:t>
      </w:r>
      <w:r w:rsidR="00A97EEC">
        <w:rPr>
          <w:rFonts w:asciiTheme="minorHAnsi" w:hAnsiTheme="minorHAnsi" w:cstheme="minorHAnsi"/>
        </w:rPr>
        <w:t xml:space="preserve">23(g) </w:t>
      </w:r>
      <w:r w:rsidR="00A97EEC" w:rsidRPr="00EC2CFE">
        <w:rPr>
          <w:rFonts w:asciiTheme="minorHAnsi" w:hAnsiTheme="minorHAnsi" w:cstheme="minorHAnsi"/>
        </w:rPr>
        <w:t xml:space="preserve">enforcement program was promoted to </w:t>
      </w:r>
      <w:r w:rsidR="006768B6">
        <w:rPr>
          <w:rFonts w:asciiTheme="minorHAnsi" w:hAnsiTheme="minorHAnsi" w:cstheme="minorHAnsi"/>
        </w:rPr>
        <w:t>d</w:t>
      </w:r>
      <w:r w:rsidR="00A97EEC" w:rsidRPr="00EC2CFE">
        <w:rPr>
          <w:rFonts w:asciiTheme="minorHAnsi" w:hAnsiTheme="minorHAnsi" w:cstheme="minorHAnsi"/>
        </w:rPr>
        <w:t xml:space="preserve">irector in September 2022. </w:t>
      </w:r>
      <w:r w:rsidR="007C7402">
        <w:rPr>
          <w:rFonts w:asciiTheme="minorHAnsi" w:hAnsiTheme="minorHAnsi" w:cstheme="minorHAnsi"/>
        </w:rPr>
        <w:t xml:space="preserve"> </w:t>
      </w:r>
      <w:r w:rsidR="00A97EEC" w:rsidRPr="00EC2CFE">
        <w:rPr>
          <w:rFonts w:asciiTheme="minorHAnsi" w:hAnsiTheme="minorHAnsi" w:cstheme="minorHAnsi"/>
        </w:rPr>
        <w:t xml:space="preserve">In April 2022, a </w:t>
      </w:r>
      <w:r w:rsidR="008359F8">
        <w:rPr>
          <w:rFonts w:asciiTheme="minorHAnsi" w:hAnsiTheme="minorHAnsi" w:cstheme="minorHAnsi"/>
        </w:rPr>
        <w:t>compliance assistance specialist</w:t>
      </w:r>
      <w:r w:rsidR="00A97EEC" w:rsidRPr="00EC2CFE">
        <w:rPr>
          <w:rFonts w:asciiTheme="minorHAnsi" w:hAnsiTheme="minorHAnsi" w:cstheme="minorHAnsi"/>
        </w:rPr>
        <w:t xml:space="preserve"> retired</w:t>
      </w:r>
      <w:r w:rsidR="00C24A43">
        <w:rPr>
          <w:rFonts w:asciiTheme="minorHAnsi" w:hAnsiTheme="minorHAnsi" w:cstheme="minorHAnsi"/>
        </w:rPr>
        <w:t>,</w:t>
      </w:r>
      <w:r w:rsidR="00A97EEC" w:rsidRPr="00EC2CFE">
        <w:rPr>
          <w:rFonts w:asciiTheme="minorHAnsi" w:hAnsiTheme="minorHAnsi" w:cstheme="minorHAnsi"/>
        </w:rPr>
        <w:t xml:space="preserve"> and </w:t>
      </w:r>
      <w:r w:rsidR="00C24A43">
        <w:rPr>
          <w:rFonts w:asciiTheme="minorHAnsi" w:hAnsiTheme="minorHAnsi" w:cstheme="minorHAnsi"/>
        </w:rPr>
        <w:t>the State Plan filled this vacancy</w:t>
      </w:r>
      <w:r w:rsidR="00A97EEC" w:rsidRPr="00EC2CFE">
        <w:rPr>
          <w:rFonts w:asciiTheme="minorHAnsi" w:hAnsiTheme="minorHAnsi" w:cstheme="minorHAnsi"/>
        </w:rPr>
        <w:t xml:space="preserve"> by promoting a safety and health trainee. </w:t>
      </w:r>
      <w:r w:rsidR="007C7402">
        <w:rPr>
          <w:rFonts w:asciiTheme="minorHAnsi" w:hAnsiTheme="minorHAnsi" w:cstheme="minorHAnsi"/>
        </w:rPr>
        <w:t xml:space="preserve"> </w:t>
      </w:r>
      <w:r w:rsidR="00A97EEC" w:rsidRPr="00EC2CFE">
        <w:rPr>
          <w:rFonts w:asciiTheme="minorHAnsi" w:hAnsiTheme="minorHAnsi" w:cstheme="minorHAnsi"/>
        </w:rPr>
        <w:t xml:space="preserve">Another safety </w:t>
      </w:r>
      <w:r w:rsidR="00C24A43">
        <w:rPr>
          <w:rFonts w:asciiTheme="minorHAnsi" w:hAnsiTheme="minorHAnsi" w:cstheme="minorHAnsi"/>
        </w:rPr>
        <w:t>compliance officer</w:t>
      </w:r>
      <w:r w:rsidR="00A97EEC" w:rsidRPr="00EC2CFE">
        <w:rPr>
          <w:rFonts w:asciiTheme="minorHAnsi" w:hAnsiTheme="minorHAnsi" w:cstheme="minorHAnsi"/>
        </w:rPr>
        <w:t xml:space="preserve"> retired in July 2022</w:t>
      </w:r>
      <w:r w:rsidR="00C24A43">
        <w:rPr>
          <w:rFonts w:asciiTheme="minorHAnsi" w:hAnsiTheme="minorHAnsi" w:cstheme="minorHAnsi"/>
        </w:rPr>
        <w:t xml:space="preserve"> and </w:t>
      </w:r>
      <w:r w:rsidR="00375FA9">
        <w:rPr>
          <w:rFonts w:asciiTheme="minorHAnsi" w:hAnsiTheme="minorHAnsi" w:cstheme="minorHAnsi"/>
        </w:rPr>
        <w:t>was replaced</w:t>
      </w:r>
      <w:r w:rsidR="00A97EEC" w:rsidRPr="00EC2CFE">
        <w:rPr>
          <w:rFonts w:asciiTheme="minorHAnsi" w:hAnsiTheme="minorHAnsi" w:cstheme="minorHAnsi"/>
        </w:rPr>
        <w:t xml:space="preserve"> by a safety consultant from the 21(d) consultation program.</w:t>
      </w:r>
      <w:r w:rsidR="00375FA9">
        <w:rPr>
          <w:rFonts w:asciiTheme="minorHAnsi" w:hAnsiTheme="minorHAnsi" w:cstheme="minorHAnsi"/>
        </w:rPr>
        <w:t xml:space="preserve">  </w:t>
      </w:r>
      <w:r w:rsidR="00A97EEC" w:rsidRPr="00557312">
        <w:rPr>
          <w:rFonts w:asciiTheme="minorHAnsi" w:hAnsiTheme="minorHAnsi" w:cstheme="minorHAnsi"/>
        </w:rPr>
        <w:t xml:space="preserve">In early FY 2023, a health </w:t>
      </w:r>
      <w:r w:rsidR="00375FA9">
        <w:rPr>
          <w:rFonts w:asciiTheme="minorHAnsi" w:hAnsiTheme="minorHAnsi" w:cstheme="minorHAnsi"/>
        </w:rPr>
        <w:t>compliance officer</w:t>
      </w:r>
      <w:r w:rsidR="00A97EEC" w:rsidRPr="00557312">
        <w:rPr>
          <w:rFonts w:asciiTheme="minorHAnsi" w:hAnsiTheme="minorHAnsi" w:cstheme="minorHAnsi"/>
        </w:rPr>
        <w:t xml:space="preserve"> was promoted to program manager of the 23(g) enforcement program. </w:t>
      </w:r>
      <w:r w:rsidR="006A631D">
        <w:rPr>
          <w:rFonts w:asciiTheme="minorHAnsi" w:hAnsiTheme="minorHAnsi" w:cstheme="minorHAnsi"/>
        </w:rPr>
        <w:t xml:space="preserve"> </w:t>
      </w:r>
      <w:r w:rsidR="00A97EEC" w:rsidRPr="00557312">
        <w:rPr>
          <w:rFonts w:asciiTheme="minorHAnsi" w:hAnsiTheme="minorHAnsi" w:cstheme="minorHAnsi"/>
        </w:rPr>
        <w:t xml:space="preserve">The vacancy created by this </w:t>
      </w:r>
      <w:r w:rsidR="00A97EEC" w:rsidRPr="00557312">
        <w:rPr>
          <w:rFonts w:asciiTheme="minorHAnsi" w:hAnsiTheme="minorHAnsi" w:cstheme="minorHAnsi"/>
        </w:rPr>
        <w:lastRenderedPageBreak/>
        <w:t xml:space="preserve">promotion was filled in March 2023. </w:t>
      </w:r>
      <w:r w:rsidR="007C7402">
        <w:rPr>
          <w:rFonts w:asciiTheme="minorHAnsi" w:hAnsiTheme="minorHAnsi" w:cstheme="minorHAnsi"/>
        </w:rPr>
        <w:t xml:space="preserve"> </w:t>
      </w:r>
    </w:p>
    <w:p w14:paraId="30744F3D" w14:textId="77777777" w:rsidR="00C00853" w:rsidRPr="00557312" w:rsidRDefault="00C00853" w:rsidP="00B03968">
      <w:pPr>
        <w:rPr>
          <w:rFonts w:asciiTheme="minorHAnsi" w:hAnsiTheme="minorHAnsi" w:cstheme="minorHAnsi"/>
        </w:rPr>
      </w:pPr>
    </w:p>
    <w:p w14:paraId="0DD3BC29" w14:textId="77777777" w:rsidR="00C00853" w:rsidRPr="00557312" w:rsidRDefault="00C00853" w:rsidP="00B03968">
      <w:pPr>
        <w:kinsoku w:val="0"/>
        <w:overflowPunct w:val="0"/>
        <w:rPr>
          <w:rFonts w:asciiTheme="minorHAnsi" w:hAnsiTheme="minorHAnsi" w:cstheme="minorHAnsi"/>
        </w:rPr>
      </w:pPr>
    </w:p>
    <w:p w14:paraId="2C9B1A73" w14:textId="77777777" w:rsidR="00C00853" w:rsidRPr="001C5389" w:rsidRDefault="00C00853" w:rsidP="00B03968">
      <w:pPr>
        <w:pStyle w:val="ListParagraph"/>
        <w:kinsoku w:val="0"/>
        <w:overflowPunct w:val="0"/>
        <w:spacing w:after="0" w:line="240" w:lineRule="auto"/>
        <w:ind w:left="0"/>
        <w:rPr>
          <w:rFonts w:asciiTheme="minorHAnsi" w:hAnsiTheme="minorHAnsi" w:cstheme="minorHAnsi"/>
          <w:b/>
          <w:bCs/>
          <w:sz w:val="24"/>
          <w:szCs w:val="24"/>
        </w:rPr>
      </w:pPr>
      <w:r w:rsidRPr="001C5389">
        <w:rPr>
          <w:rFonts w:asciiTheme="minorHAnsi" w:hAnsiTheme="minorHAnsi" w:cstheme="minorHAnsi"/>
          <w:b/>
          <w:bCs/>
          <w:sz w:val="24"/>
          <w:szCs w:val="24"/>
        </w:rPr>
        <w:t xml:space="preserve">2. ENFORCEMENT </w:t>
      </w:r>
    </w:p>
    <w:p w14:paraId="0516505C" w14:textId="77777777" w:rsidR="00E761D6" w:rsidRDefault="00E761D6" w:rsidP="003C5DBC">
      <w:pPr>
        <w:pStyle w:val="Default"/>
        <w:rPr>
          <w:rFonts w:asciiTheme="minorHAnsi" w:hAnsiTheme="minorHAnsi" w:cstheme="minorHAnsi"/>
        </w:rPr>
      </w:pPr>
    </w:p>
    <w:p w14:paraId="555265E6" w14:textId="185BFFC7" w:rsidR="00C00853" w:rsidRPr="001C5389" w:rsidRDefault="00C00853" w:rsidP="003C5DBC">
      <w:pPr>
        <w:pStyle w:val="Default"/>
        <w:rPr>
          <w:rFonts w:asciiTheme="minorHAnsi" w:hAnsiTheme="minorHAnsi" w:cstheme="minorHAnsi"/>
        </w:rPr>
      </w:pPr>
      <w:r w:rsidRPr="001C5389">
        <w:rPr>
          <w:rFonts w:asciiTheme="minorHAnsi" w:hAnsiTheme="minorHAnsi" w:cstheme="minorHAnsi"/>
        </w:rPr>
        <w:t>a</w:t>
      </w:r>
      <w:r w:rsidR="00E761D6">
        <w:rPr>
          <w:rFonts w:asciiTheme="minorHAnsi" w:hAnsiTheme="minorHAnsi" w:cstheme="minorHAnsi"/>
        </w:rPr>
        <w:t xml:space="preserve">. </w:t>
      </w:r>
      <w:r w:rsidRPr="001C5389">
        <w:rPr>
          <w:rFonts w:asciiTheme="minorHAnsi" w:hAnsiTheme="minorHAnsi" w:cstheme="minorHAnsi"/>
        </w:rPr>
        <w:t xml:space="preserve"> Complaints </w:t>
      </w:r>
    </w:p>
    <w:p w14:paraId="28132D84" w14:textId="77777777" w:rsidR="00E62B75" w:rsidRPr="001C5389" w:rsidRDefault="00E62B75" w:rsidP="00E62B75">
      <w:pPr>
        <w:pStyle w:val="Default"/>
        <w:ind w:left="720" w:firstLine="720"/>
        <w:rPr>
          <w:rFonts w:asciiTheme="minorHAnsi" w:hAnsiTheme="minorHAnsi" w:cstheme="minorHAnsi"/>
        </w:rPr>
      </w:pPr>
    </w:p>
    <w:p w14:paraId="551C0444" w14:textId="2649FF84" w:rsidR="00C00853" w:rsidRPr="001C5389" w:rsidRDefault="00C00853" w:rsidP="00C00853">
      <w:pPr>
        <w:pStyle w:val="Default"/>
        <w:rPr>
          <w:rFonts w:asciiTheme="minorHAnsi" w:hAnsiTheme="minorHAnsi" w:cstheme="minorHAnsi"/>
        </w:rPr>
      </w:pPr>
      <w:bookmarkStart w:id="6" w:name="_Hlk163301288"/>
      <w:r w:rsidRPr="001C5389">
        <w:rPr>
          <w:rFonts w:asciiTheme="minorHAnsi" w:hAnsiTheme="minorHAnsi" w:cstheme="minorHAnsi"/>
        </w:rPr>
        <w:t xml:space="preserve">CONN-OSHA’s procedures for handling complaints are set forth in Chapter 9 of the CONN-OSHA FOM, which mirrors OSHA’s FOM in this regard. </w:t>
      </w:r>
      <w:r w:rsidR="00375FA9">
        <w:rPr>
          <w:rFonts w:asciiTheme="minorHAnsi" w:hAnsiTheme="minorHAnsi" w:cstheme="minorHAnsi"/>
        </w:rPr>
        <w:t xml:space="preserve"> </w:t>
      </w:r>
      <w:r w:rsidRPr="001C5389">
        <w:rPr>
          <w:rFonts w:asciiTheme="minorHAnsi" w:hAnsiTheme="minorHAnsi" w:cstheme="minorHAnsi"/>
        </w:rPr>
        <w:t xml:space="preserve">SAMMs 1 through 3 assess efficiency in handling complaint inspections. </w:t>
      </w:r>
      <w:r w:rsidR="00EF21BB">
        <w:rPr>
          <w:rFonts w:asciiTheme="minorHAnsi" w:hAnsiTheme="minorHAnsi" w:cstheme="minorHAnsi"/>
        </w:rPr>
        <w:t xml:space="preserve"> </w:t>
      </w:r>
      <w:r w:rsidRPr="001C5389">
        <w:rPr>
          <w:rFonts w:asciiTheme="minorHAnsi" w:hAnsiTheme="minorHAnsi" w:cstheme="minorHAnsi"/>
        </w:rPr>
        <w:t>SAMM 4 pertains to gaining access to the worksite.</w:t>
      </w:r>
      <w:r w:rsidR="000B4CA1">
        <w:rPr>
          <w:rFonts w:asciiTheme="minorHAnsi" w:hAnsiTheme="minorHAnsi" w:cstheme="minorHAnsi"/>
        </w:rPr>
        <w:t xml:space="preserve"> </w:t>
      </w:r>
      <w:r w:rsidRPr="001C5389">
        <w:rPr>
          <w:rFonts w:asciiTheme="minorHAnsi" w:hAnsiTheme="minorHAnsi" w:cstheme="minorHAnsi"/>
        </w:rPr>
        <w:t xml:space="preserve"> </w:t>
      </w:r>
      <w:r w:rsidR="00214AE0" w:rsidRPr="001C5389">
        <w:rPr>
          <w:rFonts w:asciiTheme="minorHAnsi" w:hAnsiTheme="minorHAnsi" w:cstheme="minorHAnsi"/>
        </w:rPr>
        <w:t xml:space="preserve">Other than insufficient documentation of </w:t>
      </w:r>
      <w:r w:rsidR="000F53C3">
        <w:rPr>
          <w:rFonts w:asciiTheme="minorHAnsi" w:hAnsiTheme="minorHAnsi" w:cstheme="minorHAnsi"/>
        </w:rPr>
        <w:t>worker</w:t>
      </w:r>
      <w:r w:rsidR="00214AE0" w:rsidRPr="001C5389">
        <w:rPr>
          <w:rFonts w:asciiTheme="minorHAnsi" w:hAnsiTheme="minorHAnsi" w:cstheme="minorHAnsi"/>
        </w:rPr>
        <w:t xml:space="preserve"> interviews, as discussed later in this report, </w:t>
      </w:r>
      <w:r w:rsidRPr="001C5389">
        <w:rPr>
          <w:rFonts w:asciiTheme="minorHAnsi" w:hAnsiTheme="minorHAnsi" w:cstheme="minorHAnsi"/>
        </w:rPr>
        <w:t xml:space="preserve">OSHA did not identify any major issues in the </w:t>
      </w:r>
      <w:r w:rsidR="007C52B9" w:rsidRPr="001C5389">
        <w:rPr>
          <w:rFonts w:asciiTheme="minorHAnsi" w:hAnsiTheme="minorHAnsi" w:cstheme="minorHAnsi"/>
        </w:rPr>
        <w:t>nine</w:t>
      </w:r>
      <w:r w:rsidRPr="001C5389">
        <w:rPr>
          <w:rFonts w:asciiTheme="minorHAnsi" w:hAnsiTheme="minorHAnsi" w:cstheme="minorHAnsi"/>
        </w:rPr>
        <w:t xml:space="preserve"> complaint files reviewed. </w:t>
      </w:r>
    </w:p>
    <w:p w14:paraId="3B2CBA75" w14:textId="77777777" w:rsidR="007C52B9" w:rsidRPr="001C5389" w:rsidRDefault="007C52B9" w:rsidP="00C00853">
      <w:pPr>
        <w:pStyle w:val="Default"/>
        <w:rPr>
          <w:rFonts w:asciiTheme="minorHAnsi" w:hAnsiTheme="minorHAnsi" w:cstheme="minorHAnsi"/>
        </w:rPr>
      </w:pPr>
    </w:p>
    <w:p w14:paraId="3E3B7374" w14:textId="77777777" w:rsidR="00D26B33" w:rsidRDefault="00C00853" w:rsidP="00C00853">
      <w:pPr>
        <w:pStyle w:val="Default"/>
        <w:rPr>
          <w:rFonts w:asciiTheme="minorHAnsi" w:hAnsiTheme="minorHAnsi" w:cstheme="minorHAnsi"/>
          <w:b/>
          <w:bCs/>
        </w:rPr>
      </w:pPr>
      <w:r w:rsidRPr="001C5389">
        <w:rPr>
          <w:rFonts w:asciiTheme="minorHAnsi" w:hAnsiTheme="minorHAnsi" w:cstheme="minorHAnsi"/>
          <w:b/>
          <w:bCs/>
        </w:rPr>
        <w:t>SAMM 1a - Average number of work days to initiate complaint inspections (state formula)</w:t>
      </w:r>
    </w:p>
    <w:p w14:paraId="2EDC8B22" w14:textId="15141377" w:rsidR="00C00853" w:rsidRPr="001C5389" w:rsidRDefault="00C00853" w:rsidP="00C00853">
      <w:pPr>
        <w:pStyle w:val="Default"/>
        <w:rPr>
          <w:rFonts w:asciiTheme="minorHAnsi" w:hAnsiTheme="minorHAnsi" w:cstheme="minorHAnsi"/>
        </w:rPr>
      </w:pPr>
      <w:r w:rsidRPr="001C5389">
        <w:rPr>
          <w:rFonts w:asciiTheme="minorHAnsi" w:hAnsiTheme="minorHAnsi" w:cstheme="minorHAnsi"/>
          <w:b/>
          <w:bCs/>
        </w:rPr>
        <w:t xml:space="preserve"> </w:t>
      </w:r>
    </w:p>
    <w:p w14:paraId="5DD25671" w14:textId="7FDC270B" w:rsidR="00C00853" w:rsidRPr="001C5389" w:rsidRDefault="00C00853" w:rsidP="00C00853">
      <w:pPr>
        <w:pStyle w:val="Default"/>
        <w:rPr>
          <w:rFonts w:asciiTheme="minorHAnsi" w:hAnsiTheme="minorHAnsi" w:cstheme="minorHAnsi"/>
        </w:rPr>
      </w:pPr>
      <w:r w:rsidRPr="001C5389">
        <w:rPr>
          <w:rFonts w:asciiTheme="minorHAnsi" w:hAnsiTheme="minorHAnsi" w:cstheme="minorHAnsi"/>
          <w:u w:val="single"/>
        </w:rPr>
        <w:t>Discussion of State Plan Data and FRL:</w:t>
      </w:r>
      <w:r w:rsidRPr="001C5389">
        <w:rPr>
          <w:rFonts w:asciiTheme="minorHAnsi" w:hAnsiTheme="minorHAnsi" w:cstheme="minorHAnsi"/>
        </w:rPr>
        <w:t xml:space="preserve"> The negotiated FRL for this measure </w:t>
      </w:r>
      <w:r w:rsidR="008747A1">
        <w:rPr>
          <w:rFonts w:asciiTheme="minorHAnsi" w:hAnsiTheme="minorHAnsi" w:cstheme="minorHAnsi"/>
        </w:rPr>
        <w:t>wa</w:t>
      </w:r>
      <w:r w:rsidRPr="001C5389">
        <w:rPr>
          <w:rFonts w:asciiTheme="minorHAnsi" w:hAnsiTheme="minorHAnsi" w:cstheme="minorHAnsi"/>
        </w:rPr>
        <w:t>s five work days. CONN-OSHA’s average in FY 202</w:t>
      </w:r>
      <w:r w:rsidR="00A327DF" w:rsidRPr="001C5389">
        <w:rPr>
          <w:rFonts w:asciiTheme="minorHAnsi" w:hAnsiTheme="minorHAnsi" w:cstheme="minorHAnsi"/>
        </w:rPr>
        <w:t>3</w:t>
      </w:r>
      <w:r w:rsidRPr="001C5389">
        <w:rPr>
          <w:rFonts w:asciiTheme="minorHAnsi" w:hAnsiTheme="minorHAnsi" w:cstheme="minorHAnsi"/>
        </w:rPr>
        <w:t xml:space="preserve"> was </w:t>
      </w:r>
      <w:r w:rsidR="00F939CB" w:rsidRPr="001C5389">
        <w:rPr>
          <w:rFonts w:asciiTheme="minorHAnsi" w:hAnsiTheme="minorHAnsi" w:cstheme="minorHAnsi"/>
        </w:rPr>
        <w:t>1.29</w:t>
      </w:r>
      <w:r w:rsidRPr="001C5389">
        <w:rPr>
          <w:rFonts w:asciiTheme="minorHAnsi" w:hAnsiTheme="minorHAnsi" w:cstheme="minorHAnsi"/>
        </w:rPr>
        <w:t xml:space="preserve"> work days. </w:t>
      </w:r>
      <w:r w:rsidR="007C7402">
        <w:rPr>
          <w:rFonts w:asciiTheme="minorHAnsi" w:hAnsiTheme="minorHAnsi" w:cstheme="minorHAnsi"/>
        </w:rPr>
        <w:t xml:space="preserve"> </w:t>
      </w:r>
      <w:r w:rsidR="00D31920">
        <w:rPr>
          <w:rFonts w:asciiTheme="minorHAnsi" w:hAnsiTheme="minorHAnsi" w:cstheme="minorHAnsi"/>
        </w:rPr>
        <w:t>This outcome was positive.</w:t>
      </w:r>
    </w:p>
    <w:p w14:paraId="17EFC339" w14:textId="77777777" w:rsidR="00BF57E3" w:rsidRPr="001C5389" w:rsidRDefault="00BF57E3" w:rsidP="00C00853">
      <w:pPr>
        <w:pStyle w:val="Default"/>
        <w:rPr>
          <w:rFonts w:asciiTheme="minorHAnsi" w:hAnsiTheme="minorHAnsi" w:cstheme="minorHAnsi"/>
        </w:rPr>
      </w:pPr>
    </w:p>
    <w:p w14:paraId="694B04A4" w14:textId="5426A12A" w:rsidR="00C00853" w:rsidRPr="001C5389" w:rsidRDefault="00C00853" w:rsidP="00C00853">
      <w:pPr>
        <w:pStyle w:val="Default"/>
        <w:rPr>
          <w:rFonts w:asciiTheme="minorHAnsi" w:hAnsiTheme="minorHAnsi" w:cstheme="minorHAnsi"/>
        </w:rPr>
      </w:pPr>
      <w:r w:rsidRPr="001C5389">
        <w:rPr>
          <w:rFonts w:asciiTheme="minorHAnsi" w:hAnsiTheme="minorHAnsi" w:cstheme="minorHAnsi"/>
          <w:u w:val="single"/>
        </w:rPr>
        <w:t>Explanation:</w:t>
      </w:r>
      <w:r w:rsidRPr="001C5389">
        <w:rPr>
          <w:rFonts w:asciiTheme="minorHAnsi" w:hAnsiTheme="minorHAnsi" w:cstheme="minorHAnsi"/>
        </w:rPr>
        <w:t xml:space="preserve"> CONN-OSHA met the FRL in FY 202</w:t>
      </w:r>
      <w:r w:rsidR="00A327DF" w:rsidRPr="001C5389">
        <w:rPr>
          <w:rFonts w:asciiTheme="minorHAnsi" w:hAnsiTheme="minorHAnsi" w:cstheme="minorHAnsi"/>
        </w:rPr>
        <w:t>3</w:t>
      </w:r>
      <w:r w:rsidRPr="001C5389">
        <w:rPr>
          <w:rFonts w:asciiTheme="minorHAnsi" w:hAnsiTheme="minorHAnsi" w:cstheme="minorHAnsi"/>
        </w:rPr>
        <w:t xml:space="preserve">. </w:t>
      </w:r>
      <w:bookmarkEnd w:id="6"/>
    </w:p>
    <w:p w14:paraId="36BB6130" w14:textId="77777777" w:rsidR="007C52B9" w:rsidRPr="001C5389" w:rsidRDefault="007C52B9" w:rsidP="00C00853">
      <w:pPr>
        <w:pStyle w:val="Default"/>
        <w:rPr>
          <w:rFonts w:asciiTheme="minorHAnsi" w:hAnsiTheme="minorHAnsi" w:cstheme="minorHAnsi"/>
        </w:rPr>
      </w:pPr>
    </w:p>
    <w:p w14:paraId="7DFDEE60" w14:textId="77777777" w:rsidR="00C00853" w:rsidRDefault="00C00853" w:rsidP="00C00853">
      <w:pPr>
        <w:pStyle w:val="Default"/>
        <w:rPr>
          <w:rFonts w:asciiTheme="minorHAnsi" w:hAnsiTheme="minorHAnsi" w:cstheme="minorHAnsi"/>
          <w:b/>
          <w:bCs/>
        </w:rPr>
      </w:pPr>
      <w:r w:rsidRPr="001C5389">
        <w:rPr>
          <w:rFonts w:asciiTheme="minorHAnsi" w:hAnsiTheme="minorHAnsi" w:cstheme="minorHAnsi"/>
          <w:b/>
          <w:bCs/>
        </w:rPr>
        <w:t>SAMM 2a</w:t>
      </w:r>
      <w:r w:rsidRPr="001C5389">
        <w:rPr>
          <w:rFonts w:asciiTheme="minorHAnsi" w:hAnsiTheme="minorHAnsi" w:cstheme="minorHAnsi"/>
        </w:rPr>
        <w:t xml:space="preserve">- </w:t>
      </w:r>
      <w:r w:rsidRPr="001C5389">
        <w:rPr>
          <w:rFonts w:asciiTheme="minorHAnsi" w:hAnsiTheme="minorHAnsi" w:cstheme="minorHAnsi"/>
          <w:b/>
          <w:bCs/>
        </w:rPr>
        <w:t xml:space="preserve">Average number of work days to initiate complaint investigations (state formula) </w:t>
      </w:r>
    </w:p>
    <w:p w14:paraId="7EC39184" w14:textId="77777777" w:rsidR="00D26B33" w:rsidRPr="001C5389" w:rsidRDefault="00D26B33" w:rsidP="00C00853">
      <w:pPr>
        <w:pStyle w:val="Default"/>
        <w:rPr>
          <w:rFonts w:asciiTheme="minorHAnsi" w:hAnsiTheme="minorHAnsi" w:cstheme="minorHAnsi"/>
        </w:rPr>
      </w:pPr>
    </w:p>
    <w:p w14:paraId="11AEE12C" w14:textId="6D3FBD3D" w:rsidR="00C00853" w:rsidRPr="001C5389" w:rsidRDefault="00C00853" w:rsidP="00C00853">
      <w:pPr>
        <w:pStyle w:val="Default"/>
        <w:rPr>
          <w:rFonts w:asciiTheme="minorHAnsi" w:hAnsiTheme="minorHAnsi" w:cstheme="minorHAnsi"/>
        </w:rPr>
      </w:pPr>
      <w:r w:rsidRPr="001C5389">
        <w:rPr>
          <w:rFonts w:asciiTheme="minorHAnsi" w:hAnsiTheme="minorHAnsi" w:cstheme="minorHAnsi"/>
          <w:u w:val="single"/>
        </w:rPr>
        <w:t>Discussion of State Plan Data and FRL:</w:t>
      </w:r>
      <w:r w:rsidRPr="001C5389">
        <w:rPr>
          <w:rFonts w:asciiTheme="minorHAnsi" w:hAnsiTheme="minorHAnsi" w:cstheme="minorHAnsi"/>
        </w:rPr>
        <w:t xml:space="preserve"> The negotiated FRL </w:t>
      </w:r>
      <w:r w:rsidR="008747A1">
        <w:rPr>
          <w:rFonts w:asciiTheme="minorHAnsi" w:hAnsiTheme="minorHAnsi" w:cstheme="minorHAnsi"/>
        </w:rPr>
        <w:t>wa</w:t>
      </w:r>
      <w:r w:rsidRPr="001C5389">
        <w:rPr>
          <w:rFonts w:asciiTheme="minorHAnsi" w:hAnsiTheme="minorHAnsi" w:cstheme="minorHAnsi"/>
        </w:rPr>
        <w:t xml:space="preserve">s one work day. </w:t>
      </w:r>
      <w:r w:rsidR="007C7402">
        <w:rPr>
          <w:rFonts w:asciiTheme="minorHAnsi" w:hAnsiTheme="minorHAnsi" w:cstheme="minorHAnsi"/>
        </w:rPr>
        <w:t xml:space="preserve"> </w:t>
      </w:r>
      <w:r w:rsidR="00346762" w:rsidRPr="001C5389">
        <w:rPr>
          <w:rFonts w:asciiTheme="minorHAnsi" w:hAnsiTheme="minorHAnsi" w:cstheme="minorHAnsi"/>
        </w:rPr>
        <w:t xml:space="preserve">CONN-OSHA’s result </w:t>
      </w:r>
      <w:r w:rsidR="008747A1">
        <w:rPr>
          <w:rFonts w:asciiTheme="minorHAnsi" w:hAnsiTheme="minorHAnsi" w:cstheme="minorHAnsi"/>
        </w:rPr>
        <w:t>of</w:t>
      </w:r>
      <w:r w:rsidR="00346762" w:rsidRPr="001C5389">
        <w:rPr>
          <w:rFonts w:asciiTheme="minorHAnsi" w:hAnsiTheme="minorHAnsi" w:cstheme="minorHAnsi"/>
        </w:rPr>
        <w:t xml:space="preserve"> </w:t>
      </w:r>
      <w:r w:rsidR="00447C2C" w:rsidRPr="001C5389">
        <w:rPr>
          <w:rFonts w:asciiTheme="minorHAnsi" w:hAnsiTheme="minorHAnsi" w:cstheme="minorHAnsi"/>
        </w:rPr>
        <w:t>0.19 days</w:t>
      </w:r>
      <w:r w:rsidR="00A10E9E" w:rsidRPr="001C5389">
        <w:rPr>
          <w:rFonts w:asciiTheme="minorHAnsi" w:hAnsiTheme="minorHAnsi" w:cstheme="minorHAnsi"/>
        </w:rPr>
        <w:t xml:space="preserve"> is outside (below) the FRL and </w:t>
      </w:r>
      <w:r w:rsidR="008747A1">
        <w:rPr>
          <w:rFonts w:asciiTheme="minorHAnsi" w:hAnsiTheme="minorHAnsi" w:cstheme="minorHAnsi"/>
        </w:rPr>
        <w:t>wa</w:t>
      </w:r>
      <w:r w:rsidR="00A10E9E" w:rsidRPr="001C5389">
        <w:rPr>
          <w:rFonts w:asciiTheme="minorHAnsi" w:hAnsiTheme="minorHAnsi" w:cstheme="minorHAnsi"/>
        </w:rPr>
        <w:t>s a positive outcome.</w:t>
      </w:r>
    </w:p>
    <w:p w14:paraId="67BD1523" w14:textId="77777777" w:rsidR="00BF57E3" w:rsidRDefault="00BF57E3" w:rsidP="00C00853">
      <w:pPr>
        <w:pStyle w:val="Default"/>
        <w:rPr>
          <w:sz w:val="23"/>
          <w:szCs w:val="23"/>
        </w:rPr>
      </w:pPr>
    </w:p>
    <w:p w14:paraId="7F667138" w14:textId="1DBC4DDD" w:rsidR="009837CD" w:rsidRPr="001C5389" w:rsidRDefault="00C00853" w:rsidP="009837CD">
      <w:pPr>
        <w:rPr>
          <w:rFonts w:asciiTheme="minorHAnsi" w:hAnsiTheme="minorHAnsi" w:cstheme="minorHAnsi"/>
        </w:rPr>
      </w:pPr>
      <w:r w:rsidRPr="001C5389">
        <w:rPr>
          <w:rFonts w:asciiTheme="minorHAnsi" w:hAnsiTheme="minorHAnsi" w:cstheme="minorHAnsi"/>
          <w:u w:val="single"/>
        </w:rPr>
        <w:t>Explanation:</w:t>
      </w:r>
      <w:r w:rsidRPr="001C5389">
        <w:rPr>
          <w:rFonts w:asciiTheme="minorHAnsi" w:hAnsiTheme="minorHAnsi" w:cstheme="minorHAnsi"/>
        </w:rPr>
        <w:t xml:space="preserve"> </w:t>
      </w:r>
      <w:r w:rsidR="002F3046" w:rsidRPr="001C5389">
        <w:rPr>
          <w:rFonts w:asciiTheme="minorHAnsi" w:hAnsiTheme="minorHAnsi" w:cstheme="minorHAnsi"/>
        </w:rPr>
        <w:t>CONN-OSHA</w:t>
      </w:r>
      <w:r w:rsidR="000C1BCC" w:rsidRPr="001C5389">
        <w:rPr>
          <w:rFonts w:asciiTheme="minorHAnsi" w:hAnsiTheme="minorHAnsi" w:cstheme="minorHAnsi"/>
        </w:rPr>
        <w:t>’s</w:t>
      </w:r>
      <w:r w:rsidR="002F3046" w:rsidRPr="001C5389">
        <w:rPr>
          <w:rFonts w:asciiTheme="minorHAnsi" w:hAnsiTheme="minorHAnsi" w:cstheme="minorHAnsi"/>
        </w:rPr>
        <w:t xml:space="preserve"> </w:t>
      </w:r>
      <w:r w:rsidR="00447C2C" w:rsidRPr="001C5389">
        <w:rPr>
          <w:rFonts w:asciiTheme="minorHAnsi" w:hAnsiTheme="minorHAnsi" w:cstheme="minorHAnsi"/>
        </w:rPr>
        <w:t>result met the FRL in FY 2023.</w:t>
      </w:r>
      <w:r w:rsidR="002F3046" w:rsidRPr="001C5389">
        <w:rPr>
          <w:rFonts w:asciiTheme="minorHAnsi" w:hAnsiTheme="minorHAnsi" w:cstheme="minorHAnsi"/>
        </w:rPr>
        <w:t xml:space="preserve"> </w:t>
      </w:r>
    </w:p>
    <w:p w14:paraId="18128062" w14:textId="77777777" w:rsidR="009837CD" w:rsidRDefault="009837CD" w:rsidP="009837CD"/>
    <w:p w14:paraId="2E044DA4" w14:textId="77777777" w:rsidR="00C00853" w:rsidRDefault="00C00853" w:rsidP="00C00853">
      <w:pPr>
        <w:pStyle w:val="Default"/>
        <w:rPr>
          <w:rFonts w:asciiTheme="minorHAnsi" w:hAnsiTheme="minorHAnsi" w:cstheme="minorHAnsi"/>
          <w:b/>
          <w:bCs/>
        </w:rPr>
      </w:pPr>
      <w:r w:rsidRPr="001C5389">
        <w:rPr>
          <w:rFonts w:asciiTheme="minorHAnsi" w:hAnsiTheme="minorHAnsi" w:cstheme="minorHAnsi"/>
          <w:b/>
          <w:bCs/>
        </w:rPr>
        <w:t xml:space="preserve">SAMM 3 - Percent of complaints and referrals responded to within one work day (imminent danger) </w:t>
      </w:r>
    </w:p>
    <w:p w14:paraId="6D566511" w14:textId="77777777" w:rsidR="00D26B33" w:rsidRPr="001C5389" w:rsidRDefault="00D26B33" w:rsidP="00C00853">
      <w:pPr>
        <w:pStyle w:val="Default"/>
        <w:rPr>
          <w:rFonts w:asciiTheme="minorHAnsi" w:hAnsiTheme="minorHAnsi" w:cstheme="minorHAnsi"/>
        </w:rPr>
      </w:pPr>
    </w:p>
    <w:p w14:paraId="762358ED" w14:textId="414BAD25" w:rsidR="00C00853" w:rsidRPr="001C5389" w:rsidRDefault="00C00853" w:rsidP="00C00853">
      <w:pPr>
        <w:pStyle w:val="Default"/>
        <w:rPr>
          <w:rFonts w:asciiTheme="minorHAnsi" w:hAnsiTheme="minorHAnsi" w:cstheme="minorHAnsi"/>
        </w:rPr>
      </w:pPr>
      <w:r w:rsidRPr="001C5389">
        <w:rPr>
          <w:rFonts w:asciiTheme="minorHAnsi" w:hAnsiTheme="minorHAnsi" w:cstheme="minorHAnsi"/>
          <w:u w:val="single"/>
        </w:rPr>
        <w:t>Discussion of State Plan Data and FRL:</w:t>
      </w:r>
      <w:r w:rsidRPr="001C5389">
        <w:rPr>
          <w:rFonts w:asciiTheme="minorHAnsi" w:hAnsiTheme="minorHAnsi" w:cstheme="minorHAnsi"/>
        </w:rPr>
        <w:t xml:space="preserve"> The FRL of 100 percent </w:t>
      </w:r>
      <w:r w:rsidR="008747A1">
        <w:rPr>
          <w:rFonts w:asciiTheme="minorHAnsi" w:hAnsiTheme="minorHAnsi" w:cstheme="minorHAnsi"/>
        </w:rPr>
        <w:t>wa</w:t>
      </w:r>
      <w:r w:rsidRPr="001C5389">
        <w:rPr>
          <w:rFonts w:asciiTheme="minorHAnsi" w:hAnsiTheme="minorHAnsi" w:cstheme="minorHAnsi"/>
        </w:rPr>
        <w:t>s fixed for all State Plans.</w:t>
      </w:r>
      <w:r w:rsidR="007C7402">
        <w:rPr>
          <w:rFonts w:asciiTheme="minorHAnsi" w:hAnsiTheme="minorHAnsi" w:cstheme="minorHAnsi"/>
        </w:rPr>
        <w:t xml:space="preserve"> </w:t>
      </w:r>
      <w:r w:rsidRPr="001C5389">
        <w:rPr>
          <w:rFonts w:asciiTheme="minorHAnsi" w:hAnsiTheme="minorHAnsi" w:cstheme="minorHAnsi"/>
        </w:rPr>
        <w:t xml:space="preserve"> In FY 202</w:t>
      </w:r>
      <w:r w:rsidR="00BF57E3" w:rsidRPr="001C5389">
        <w:rPr>
          <w:rFonts w:asciiTheme="minorHAnsi" w:hAnsiTheme="minorHAnsi" w:cstheme="minorHAnsi"/>
        </w:rPr>
        <w:t>3</w:t>
      </w:r>
      <w:r w:rsidRPr="001C5389">
        <w:rPr>
          <w:rFonts w:asciiTheme="minorHAnsi" w:hAnsiTheme="minorHAnsi" w:cstheme="minorHAnsi"/>
        </w:rPr>
        <w:t xml:space="preserve">, CONN-OSHA did not have any data to report for this measure. </w:t>
      </w:r>
    </w:p>
    <w:p w14:paraId="7BEE1F66" w14:textId="77777777" w:rsidR="007C52B9" w:rsidRPr="001C5389" w:rsidRDefault="007C52B9" w:rsidP="00C00853">
      <w:pPr>
        <w:pStyle w:val="Default"/>
        <w:rPr>
          <w:rFonts w:asciiTheme="minorHAnsi" w:hAnsiTheme="minorHAnsi" w:cstheme="minorHAnsi"/>
        </w:rPr>
      </w:pPr>
    </w:p>
    <w:p w14:paraId="45177FD2" w14:textId="68DF9D2F" w:rsidR="00C00853" w:rsidRPr="001C5389" w:rsidRDefault="00C00853" w:rsidP="00C00853">
      <w:pPr>
        <w:pStyle w:val="Default"/>
        <w:rPr>
          <w:rFonts w:asciiTheme="minorHAnsi" w:hAnsiTheme="minorHAnsi" w:cstheme="minorHAnsi"/>
        </w:rPr>
      </w:pPr>
      <w:r w:rsidRPr="001C5389">
        <w:rPr>
          <w:rFonts w:asciiTheme="minorHAnsi" w:hAnsiTheme="minorHAnsi" w:cstheme="minorHAnsi"/>
          <w:u w:val="single"/>
        </w:rPr>
        <w:t>Explanation:</w:t>
      </w:r>
      <w:r w:rsidRPr="001C5389">
        <w:rPr>
          <w:rFonts w:asciiTheme="minorHAnsi" w:hAnsiTheme="minorHAnsi" w:cstheme="minorHAnsi"/>
        </w:rPr>
        <w:t xml:space="preserve"> The State Plan did not receive any imminent danger complaints or referrals in FY 202</w:t>
      </w:r>
      <w:r w:rsidR="00D467BE" w:rsidRPr="001C5389">
        <w:rPr>
          <w:rFonts w:asciiTheme="minorHAnsi" w:hAnsiTheme="minorHAnsi" w:cstheme="minorHAnsi"/>
        </w:rPr>
        <w:t>3</w:t>
      </w:r>
      <w:r w:rsidRPr="001C5389">
        <w:rPr>
          <w:rFonts w:asciiTheme="minorHAnsi" w:hAnsiTheme="minorHAnsi" w:cstheme="minorHAnsi"/>
        </w:rPr>
        <w:t xml:space="preserve">. </w:t>
      </w:r>
    </w:p>
    <w:p w14:paraId="75EA8530" w14:textId="77777777" w:rsidR="00BF57E3" w:rsidRPr="001C5389" w:rsidRDefault="00BF57E3" w:rsidP="00C00853">
      <w:pPr>
        <w:pStyle w:val="Default"/>
        <w:rPr>
          <w:rFonts w:asciiTheme="minorHAnsi" w:hAnsiTheme="minorHAnsi" w:cstheme="minorHAnsi"/>
        </w:rPr>
      </w:pPr>
    </w:p>
    <w:p w14:paraId="318F81B8" w14:textId="77777777" w:rsidR="00C00853" w:rsidRDefault="00C00853" w:rsidP="00C00853">
      <w:pPr>
        <w:pStyle w:val="Default"/>
        <w:rPr>
          <w:rFonts w:asciiTheme="minorHAnsi" w:hAnsiTheme="minorHAnsi" w:cstheme="minorHAnsi"/>
          <w:b/>
          <w:bCs/>
        </w:rPr>
      </w:pPr>
      <w:r w:rsidRPr="001C5389">
        <w:rPr>
          <w:rFonts w:asciiTheme="minorHAnsi" w:hAnsiTheme="minorHAnsi" w:cstheme="minorHAnsi"/>
          <w:b/>
          <w:bCs/>
        </w:rPr>
        <w:t xml:space="preserve">SAMM 4 - Number of denials where entry not obtained </w:t>
      </w:r>
    </w:p>
    <w:p w14:paraId="36075C94" w14:textId="77777777" w:rsidR="00D26B33" w:rsidRPr="001C5389" w:rsidRDefault="00D26B33" w:rsidP="00C00853">
      <w:pPr>
        <w:pStyle w:val="Default"/>
        <w:rPr>
          <w:rFonts w:asciiTheme="minorHAnsi" w:hAnsiTheme="minorHAnsi" w:cstheme="minorHAnsi"/>
        </w:rPr>
      </w:pPr>
    </w:p>
    <w:p w14:paraId="69702EEE" w14:textId="601676C7" w:rsidR="00C00853" w:rsidRPr="001C5389" w:rsidRDefault="00C00853" w:rsidP="00C00853">
      <w:pPr>
        <w:pStyle w:val="Default"/>
        <w:rPr>
          <w:rFonts w:asciiTheme="minorHAnsi" w:hAnsiTheme="minorHAnsi" w:cstheme="minorHAnsi"/>
        </w:rPr>
      </w:pPr>
      <w:r w:rsidRPr="00D26B33">
        <w:rPr>
          <w:rFonts w:asciiTheme="minorHAnsi" w:hAnsiTheme="minorHAnsi" w:cstheme="minorHAnsi"/>
          <w:u w:val="single"/>
        </w:rPr>
        <w:t>Discussion of State Plan Data and FRL</w:t>
      </w:r>
      <w:r w:rsidRPr="001C5389">
        <w:rPr>
          <w:rFonts w:asciiTheme="minorHAnsi" w:hAnsiTheme="minorHAnsi" w:cstheme="minorHAnsi"/>
        </w:rPr>
        <w:t xml:space="preserve">: The FRL of zero </w:t>
      </w:r>
      <w:r w:rsidR="008747A1">
        <w:rPr>
          <w:rFonts w:asciiTheme="minorHAnsi" w:hAnsiTheme="minorHAnsi" w:cstheme="minorHAnsi"/>
        </w:rPr>
        <w:t>wa</w:t>
      </w:r>
      <w:r w:rsidRPr="001C5389">
        <w:rPr>
          <w:rFonts w:asciiTheme="minorHAnsi" w:hAnsiTheme="minorHAnsi" w:cstheme="minorHAnsi"/>
        </w:rPr>
        <w:t xml:space="preserve">s fixed for all State Plans. </w:t>
      </w:r>
      <w:r w:rsidR="00867BC0">
        <w:rPr>
          <w:rFonts w:asciiTheme="minorHAnsi" w:hAnsiTheme="minorHAnsi" w:cstheme="minorHAnsi"/>
        </w:rPr>
        <w:t xml:space="preserve"> </w:t>
      </w:r>
      <w:r w:rsidRPr="001C5389">
        <w:rPr>
          <w:rFonts w:asciiTheme="minorHAnsi" w:hAnsiTheme="minorHAnsi" w:cstheme="minorHAnsi"/>
        </w:rPr>
        <w:t>In FY 202</w:t>
      </w:r>
      <w:r w:rsidR="00BF57E3" w:rsidRPr="001C5389">
        <w:rPr>
          <w:rFonts w:asciiTheme="minorHAnsi" w:hAnsiTheme="minorHAnsi" w:cstheme="minorHAnsi"/>
        </w:rPr>
        <w:t>3</w:t>
      </w:r>
      <w:r w:rsidRPr="001C5389">
        <w:rPr>
          <w:rFonts w:asciiTheme="minorHAnsi" w:hAnsiTheme="minorHAnsi" w:cstheme="minorHAnsi"/>
        </w:rPr>
        <w:t>, CONN-OSHA’s result was zero</w:t>
      </w:r>
      <w:r w:rsidR="00D31920">
        <w:rPr>
          <w:rFonts w:asciiTheme="minorHAnsi" w:hAnsiTheme="minorHAnsi" w:cstheme="minorHAnsi"/>
        </w:rPr>
        <w:t xml:space="preserve">, which </w:t>
      </w:r>
      <w:r w:rsidR="008747A1">
        <w:rPr>
          <w:rFonts w:asciiTheme="minorHAnsi" w:hAnsiTheme="minorHAnsi" w:cstheme="minorHAnsi"/>
        </w:rPr>
        <w:t>wa</w:t>
      </w:r>
      <w:r w:rsidR="00D31920">
        <w:rPr>
          <w:rFonts w:asciiTheme="minorHAnsi" w:hAnsiTheme="minorHAnsi" w:cstheme="minorHAnsi"/>
        </w:rPr>
        <w:t>s acceptable.</w:t>
      </w:r>
    </w:p>
    <w:p w14:paraId="63FDCBF1" w14:textId="77777777" w:rsidR="00BF57E3" w:rsidRPr="001C5389" w:rsidRDefault="00BF57E3" w:rsidP="00C00853">
      <w:pPr>
        <w:pStyle w:val="Default"/>
        <w:rPr>
          <w:rFonts w:asciiTheme="minorHAnsi" w:hAnsiTheme="minorHAnsi" w:cstheme="minorHAnsi"/>
        </w:rPr>
      </w:pPr>
    </w:p>
    <w:p w14:paraId="0FC55E6B" w14:textId="1B2258EB" w:rsidR="00C00853" w:rsidRDefault="00C00853" w:rsidP="00C00853">
      <w:pPr>
        <w:pStyle w:val="Default"/>
        <w:rPr>
          <w:rFonts w:asciiTheme="minorHAnsi" w:hAnsiTheme="minorHAnsi" w:cstheme="minorHAnsi"/>
        </w:rPr>
      </w:pPr>
      <w:r w:rsidRPr="001C5389">
        <w:rPr>
          <w:rFonts w:asciiTheme="minorHAnsi" w:hAnsiTheme="minorHAnsi" w:cstheme="minorHAnsi"/>
          <w:u w:val="single"/>
        </w:rPr>
        <w:t>Explanation:</w:t>
      </w:r>
      <w:r w:rsidRPr="001C5389">
        <w:rPr>
          <w:rFonts w:asciiTheme="minorHAnsi" w:hAnsiTheme="minorHAnsi" w:cstheme="minorHAnsi"/>
        </w:rPr>
        <w:t xml:space="preserve"> CONN-OSHA did not have any denials of entry in FY 202</w:t>
      </w:r>
      <w:r w:rsidR="00BF57E3" w:rsidRPr="001C5389">
        <w:rPr>
          <w:rFonts w:asciiTheme="minorHAnsi" w:hAnsiTheme="minorHAnsi" w:cstheme="minorHAnsi"/>
        </w:rPr>
        <w:t>3</w:t>
      </w:r>
      <w:r w:rsidRPr="001C5389">
        <w:rPr>
          <w:rFonts w:asciiTheme="minorHAnsi" w:hAnsiTheme="minorHAnsi" w:cstheme="minorHAnsi"/>
        </w:rPr>
        <w:t xml:space="preserve">. </w:t>
      </w:r>
    </w:p>
    <w:p w14:paraId="704C765A" w14:textId="77777777" w:rsidR="00BC2EEB" w:rsidRDefault="00BC2EEB" w:rsidP="00E761D6">
      <w:pPr>
        <w:pStyle w:val="Default"/>
        <w:rPr>
          <w:rFonts w:asciiTheme="minorHAnsi" w:hAnsiTheme="minorHAnsi" w:cstheme="minorHAnsi"/>
        </w:rPr>
      </w:pPr>
    </w:p>
    <w:p w14:paraId="5B91FDF1" w14:textId="77777777" w:rsidR="00E94E3A" w:rsidRDefault="00E94E3A" w:rsidP="00E761D6">
      <w:pPr>
        <w:pStyle w:val="Default"/>
        <w:rPr>
          <w:rFonts w:asciiTheme="minorHAnsi" w:hAnsiTheme="minorHAnsi" w:cstheme="minorHAnsi"/>
        </w:rPr>
      </w:pPr>
    </w:p>
    <w:p w14:paraId="7AD03B58" w14:textId="77777777" w:rsidR="00FE7551" w:rsidRDefault="00FE7551" w:rsidP="00E761D6">
      <w:pPr>
        <w:pStyle w:val="Default"/>
        <w:rPr>
          <w:rFonts w:asciiTheme="minorHAnsi" w:hAnsiTheme="minorHAnsi" w:cstheme="minorHAnsi"/>
        </w:rPr>
      </w:pPr>
    </w:p>
    <w:p w14:paraId="04AA4DF9" w14:textId="77777777" w:rsidR="00FE7551" w:rsidRDefault="00FE7551" w:rsidP="00E761D6">
      <w:pPr>
        <w:pStyle w:val="Default"/>
        <w:rPr>
          <w:rFonts w:asciiTheme="minorHAnsi" w:hAnsiTheme="minorHAnsi" w:cstheme="minorHAnsi"/>
        </w:rPr>
      </w:pPr>
    </w:p>
    <w:p w14:paraId="4231B96B" w14:textId="77777777" w:rsidR="00FE7551" w:rsidRDefault="00FE7551" w:rsidP="00E761D6">
      <w:pPr>
        <w:pStyle w:val="Default"/>
        <w:rPr>
          <w:rFonts w:asciiTheme="minorHAnsi" w:hAnsiTheme="minorHAnsi" w:cstheme="minorHAnsi"/>
        </w:rPr>
      </w:pPr>
    </w:p>
    <w:p w14:paraId="70D1F551" w14:textId="77777777" w:rsidR="00FE7551" w:rsidRDefault="00FE7551" w:rsidP="00E761D6">
      <w:pPr>
        <w:pStyle w:val="Default"/>
        <w:rPr>
          <w:rFonts w:asciiTheme="minorHAnsi" w:hAnsiTheme="minorHAnsi" w:cstheme="minorHAnsi"/>
        </w:rPr>
      </w:pPr>
    </w:p>
    <w:p w14:paraId="10B844E3" w14:textId="08A303B5" w:rsidR="00D31920" w:rsidRPr="00D31920" w:rsidRDefault="00D31920" w:rsidP="00E761D6">
      <w:pPr>
        <w:pStyle w:val="Default"/>
        <w:rPr>
          <w:rFonts w:asciiTheme="minorHAnsi" w:hAnsiTheme="minorHAnsi" w:cstheme="minorHAnsi"/>
        </w:rPr>
      </w:pPr>
      <w:r w:rsidRPr="00D31920">
        <w:rPr>
          <w:rFonts w:asciiTheme="minorHAnsi" w:hAnsiTheme="minorHAnsi" w:cstheme="minorHAnsi"/>
        </w:rPr>
        <w:lastRenderedPageBreak/>
        <w:t>b</w:t>
      </w:r>
      <w:r w:rsidR="00E761D6">
        <w:rPr>
          <w:rFonts w:asciiTheme="minorHAnsi" w:hAnsiTheme="minorHAnsi" w:cstheme="minorHAnsi"/>
        </w:rPr>
        <w:t>.</w:t>
      </w:r>
      <w:r w:rsidRPr="00D31920">
        <w:rPr>
          <w:rFonts w:asciiTheme="minorHAnsi" w:hAnsiTheme="minorHAnsi" w:cstheme="minorHAnsi"/>
        </w:rPr>
        <w:t xml:space="preserve"> </w:t>
      </w:r>
      <w:r w:rsidR="000662F6">
        <w:rPr>
          <w:rFonts w:asciiTheme="minorHAnsi" w:hAnsiTheme="minorHAnsi" w:cstheme="minorHAnsi"/>
        </w:rPr>
        <w:t xml:space="preserve"> </w:t>
      </w:r>
      <w:r w:rsidRPr="00D31920">
        <w:rPr>
          <w:rFonts w:asciiTheme="minorHAnsi" w:hAnsiTheme="minorHAnsi" w:cstheme="minorHAnsi"/>
        </w:rPr>
        <w:t xml:space="preserve">Fatalities </w:t>
      </w:r>
    </w:p>
    <w:p w14:paraId="08377024" w14:textId="77777777" w:rsidR="00D31920" w:rsidRPr="00D31920" w:rsidRDefault="00D31920" w:rsidP="00E761D6">
      <w:pPr>
        <w:pStyle w:val="Default"/>
        <w:rPr>
          <w:rFonts w:asciiTheme="minorHAnsi" w:hAnsiTheme="minorHAnsi" w:cstheme="minorHAnsi"/>
        </w:rPr>
      </w:pPr>
    </w:p>
    <w:p w14:paraId="51D5C6FB" w14:textId="77777777" w:rsidR="00D31920" w:rsidRPr="00D31920" w:rsidRDefault="00D31920" w:rsidP="00D31920">
      <w:pPr>
        <w:pStyle w:val="Default"/>
        <w:rPr>
          <w:rFonts w:asciiTheme="minorHAnsi" w:hAnsiTheme="minorHAnsi" w:cstheme="minorHAnsi"/>
          <w:b/>
          <w:bCs/>
        </w:rPr>
      </w:pPr>
      <w:bookmarkStart w:id="7" w:name="_Hlk163300400"/>
      <w:r w:rsidRPr="00D31920">
        <w:rPr>
          <w:rFonts w:asciiTheme="minorHAnsi" w:hAnsiTheme="minorHAnsi" w:cstheme="minorHAnsi"/>
          <w:b/>
          <w:bCs/>
        </w:rPr>
        <w:t xml:space="preserve">SAMM 10 - Percent of work-related fatalities responded to in one work day </w:t>
      </w:r>
    </w:p>
    <w:p w14:paraId="113F63FA" w14:textId="77777777" w:rsidR="00D31920" w:rsidRPr="00D31920" w:rsidRDefault="00D31920" w:rsidP="00D31920">
      <w:pPr>
        <w:pStyle w:val="Default"/>
        <w:rPr>
          <w:rFonts w:asciiTheme="minorHAnsi" w:hAnsiTheme="minorHAnsi" w:cstheme="minorHAnsi"/>
        </w:rPr>
      </w:pPr>
    </w:p>
    <w:p w14:paraId="47EB2AA9" w14:textId="58D7991E" w:rsidR="00D31920" w:rsidRPr="00D31920" w:rsidRDefault="00D31920" w:rsidP="00D31920">
      <w:pPr>
        <w:pStyle w:val="Default"/>
        <w:rPr>
          <w:rFonts w:asciiTheme="minorHAnsi" w:hAnsiTheme="minorHAnsi" w:cstheme="minorHAnsi"/>
        </w:rPr>
      </w:pPr>
      <w:r w:rsidRPr="00D31920">
        <w:rPr>
          <w:rFonts w:asciiTheme="minorHAnsi" w:hAnsiTheme="minorHAnsi" w:cstheme="minorHAnsi"/>
          <w:u w:val="single"/>
        </w:rPr>
        <w:t>Discussion of State Plan Data and FRL:</w:t>
      </w:r>
      <w:r w:rsidRPr="00D31920">
        <w:rPr>
          <w:rFonts w:asciiTheme="minorHAnsi" w:hAnsiTheme="minorHAnsi" w:cstheme="minorHAnsi"/>
        </w:rPr>
        <w:t xml:space="preserve"> The FRL of 100 percent </w:t>
      </w:r>
      <w:r w:rsidR="00B448BC">
        <w:rPr>
          <w:rFonts w:asciiTheme="minorHAnsi" w:hAnsiTheme="minorHAnsi" w:cstheme="minorHAnsi"/>
        </w:rPr>
        <w:t>wa</w:t>
      </w:r>
      <w:r w:rsidRPr="00D31920">
        <w:rPr>
          <w:rFonts w:asciiTheme="minorHAnsi" w:hAnsiTheme="minorHAnsi" w:cstheme="minorHAnsi"/>
        </w:rPr>
        <w:t xml:space="preserve">s fixed for all State Plans. In FY 2023, CONN-OSHA’s result </w:t>
      </w:r>
      <w:r w:rsidR="00F87E26">
        <w:rPr>
          <w:rFonts w:asciiTheme="minorHAnsi" w:hAnsiTheme="minorHAnsi" w:cstheme="minorHAnsi"/>
        </w:rPr>
        <w:t>of</w:t>
      </w:r>
      <w:r w:rsidR="007C7402">
        <w:rPr>
          <w:rFonts w:asciiTheme="minorHAnsi" w:hAnsiTheme="minorHAnsi" w:cstheme="minorHAnsi"/>
        </w:rPr>
        <w:t xml:space="preserve"> </w:t>
      </w:r>
      <w:r w:rsidRPr="00D31920">
        <w:rPr>
          <w:rFonts w:asciiTheme="minorHAnsi" w:hAnsiTheme="minorHAnsi" w:cstheme="minorHAnsi"/>
        </w:rPr>
        <w:t>66.67 percent was outside (below) the FRL.</w:t>
      </w:r>
      <w:r w:rsidR="00E870AF">
        <w:rPr>
          <w:rFonts w:asciiTheme="minorHAnsi" w:hAnsiTheme="minorHAnsi" w:cstheme="minorHAnsi"/>
        </w:rPr>
        <w:t xml:space="preserve"> </w:t>
      </w:r>
      <w:r w:rsidR="007C7402">
        <w:rPr>
          <w:rFonts w:asciiTheme="minorHAnsi" w:hAnsiTheme="minorHAnsi" w:cstheme="minorHAnsi"/>
        </w:rPr>
        <w:t xml:space="preserve"> </w:t>
      </w:r>
      <w:r w:rsidR="00E870AF">
        <w:rPr>
          <w:rFonts w:asciiTheme="minorHAnsi" w:hAnsiTheme="minorHAnsi" w:cstheme="minorHAnsi"/>
        </w:rPr>
        <w:t>This outcome was acceptable.</w:t>
      </w:r>
    </w:p>
    <w:p w14:paraId="23D0821E" w14:textId="77777777" w:rsidR="00D31920" w:rsidRPr="00D31920" w:rsidRDefault="00D31920" w:rsidP="00D31920">
      <w:pPr>
        <w:pStyle w:val="Default"/>
        <w:rPr>
          <w:rFonts w:asciiTheme="minorHAnsi" w:hAnsiTheme="minorHAnsi" w:cstheme="minorHAnsi"/>
        </w:rPr>
      </w:pPr>
    </w:p>
    <w:p w14:paraId="111C81E2" w14:textId="3E973662" w:rsidR="00D31920" w:rsidRDefault="00D31920" w:rsidP="00D31920">
      <w:pPr>
        <w:pStyle w:val="Default"/>
        <w:rPr>
          <w:rFonts w:asciiTheme="minorHAnsi" w:hAnsiTheme="minorHAnsi" w:cstheme="minorHAnsi"/>
        </w:rPr>
      </w:pPr>
      <w:r w:rsidRPr="00D31920">
        <w:rPr>
          <w:rFonts w:asciiTheme="minorHAnsi" w:hAnsiTheme="minorHAnsi" w:cstheme="minorHAnsi"/>
          <w:u w:val="single"/>
        </w:rPr>
        <w:t>Explanation:</w:t>
      </w:r>
      <w:r w:rsidRPr="00D31920">
        <w:rPr>
          <w:rFonts w:asciiTheme="minorHAnsi" w:hAnsiTheme="minorHAnsi" w:cstheme="minorHAnsi"/>
        </w:rPr>
        <w:t xml:space="preserve"> In FY 2023, the State Plan responded to two of three work-related fatalities in one work day. </w:t>
      </w:r>
      <w:r w:rsidR="007C7402">
        <w:rPr>
          <w:rFonts w:asciiTheme="minorHAnsi" w:hAnsiTheme="minorHAnsi" w:cstheme="minorHAnsi"/>
        </w:rPr>
        <w:t xml:space="preserve"> </w:t>
      </w:r>
      <w:r w:rsidRPr="00D31920">
        <w:rPr>
          <w:rFonts w:asciiTheme="minorHAnsi" w:hAnsiTheme="minorHAnsi" w:cstheme="minorHAnsi"/>
        </w:rPr>
        <w:t xml:space="preserve">The other fatality involved two police officers who were victims of gunfire.  Because of the extensive criminal investigation surrounding this event, CONN-OSHA decided to delay the investigation by one work day. </w:t>
      </w:r>
      <w:r w:rsidR="007C7402">
        <w:rPr>
          <w:rFonts w:asciiTheme="minorHAnsi" w:hAnsiTheme="minorHAnsi" w:cstheme="minorHAnsi"/>
        </w:rPr>
        <w:t xml:space="preserve"> </w:t>
      </w:r>
      <w:r w:rsidRPr="00D31920">
        <w:rPr>
          <w:rFonts w:asciiTheme="minorHAnsi" w:hAnsiTheme="minorHAnsi" w:cstheme="minorHAnsi"/>
        </w:rPr>
        <w:t xml:space="preserve">The State Plan’s result for SAMM 10 does not warrant concern. </w:t>
      </w:r>
      <w:r w:rsidR="001F5B53">
        <w:rPr>
          <w:rFonts w:asciiTheme="minorHAnsi" w:hAnsiTheme="minorHAnsi" w:cstheme="minorHAnsi"/>
        </w:rPr>
        <w:t xml:space="preserve"> </w:t>
      </w:r>
      <w:r w:rsidRPr="00D31920">
        <w:rPr>
          <w:rFonts w:asciiTheme="minorHAnsi" w:hAnsiTheme="minorHAnsi" w:cstheme="minorHAnsi"/>
        </w:rPr>
        <w:t>OSHA did not identify any major issues in the one fatality case file that was reviewed for this report.</w:t>
      </w:r>
    </w:p>
    <w:bookmarkEnd w:id="7"/>
    <w:p w14:paraId="0B91B470" w14:textId="77777777" w:rsidR="00BC2EEB" w:rsidRPr="00D31920" w:rsidRDefault="00BC2EEB" w:rsidP="00E94E3A">
      <w:pPr>
        <w:pStyle w:val="Default"/>
        <w:rPr>
          <w:rFonts w:asciiTheme="minorHAnsi" w:hAnsiTheme="minorHAnsi" w:cstheme="minorHAnsi"/>
        </w:rPr>
      </w:pPr>
    </w:p>
    <w:p w14:paraId="3350E440" w14:textId="77777777" w:rsidR="00D31920" w:rsidRDefault="00D31920" w:rsidP="00E94E3A">
      <w:pPr>
        <w:pStyle w:val="Default"/>
        <w:ind w:firstLine="720"/>
        <w:rPr>
          <w:rFonts w:asciiTheme="minorHAnsi" w:hAnsiTheme="minorHAnsi" w:cstheme="minorHAnsi"/>
        </w:rPr>
      </w:pPr>
    </w:p>
    <w:p w14:paraId="6A397094" w14:textId="51AA84EE" w:rsidR="00F247DB" w:rsidRPr="00F247DB" w:rsidRDefault="00F247DB" w:rsidP="00E94E3A">
      <w:pPr>
        <w:pStyle w:val="Default"/>
        <w:rPr>
          <w:rFonts w:asciiTheme="minorHAnsi" w:hAnsiTheme="minorHAnsi" w:cstheme="minorHAnsi"/>
        </w:rPr>
      </w:pPr>
      <w:r w:rsidRPr="00F247DB">
        <w:rPr>
          <w:rFonts w:asciiTheme="minorHAnsi" w:hAnsiTheme="minorHAnsi" w:cstheme="minorHAnsi"/>
        </w:rPr>
        <w:t>c</w:t>
      </w:r>
      <w:r w:rsidR="00E94E3A">
        <w:rPr>
          <w:rFonts w:asciiTheme="minorHAnsi" w:hAnsiTheme="minorHAnsi" w:cstheme="minorHAnsi"/>
        </w:rPr>
        <w:t>.</w:t>
      </w:r>
      <w:r w:rsidRPr="00F247DB">
        <w:rPr>
          <w:rFonts w:asciiTheme="minorHAnsi" w:hAnsiTheme="minorHAnsi" w:cstheme="minorHAnsi"/>
        </w:rPr>
        <w:t xml:space="preserve"> </w:t>
      </w:r>
      <w:r w:rsidR="000662F6">
        <w:rPr>
          <w:rFonts w:asciiTheme="minorHAnsi" w:hAnsiTheme="minorHAnsi" w:cstheme="minorHAnsi"/>
        </w:rPr>
        <w:t xml:space="preserve"> </w:t>
      </w:r>
      <w:r w:rsidRPr="00F247DB">
        <w:rPr>
          <w:rFonts w:asciiTheme="minorHAnsi" w:hAnsiTheme="minorHAnsi" w:cstheme="minorHAnsi"/>
        </w:rPr>
        <w:t xml:space="preserve">Targeting and Programmed Inspections </w:t>
      </w:r>
    </w:p>
    <w:p w14:paraId="38A0BB47" w14:textId="77777777" w:rsidR="00F247DB" w:rsidRPr="00F247DB" w:rsidRDefault="00F247DB" w:rsidP="00E94E3A">
      <w:pPr>
        <w:pStyle w:val="Default"/>
        <w:rPr>
          <w:rFonts w:asciiTheme="minorHAnsi" w:hAnsiTheme="minorHAnsi" w:cstheme="minorHAnsi"/>
        </w:rPr>
      </w:pPr>
    </w:p>
    <w:p w14:paraId="093D60A6" w14:textId="77777777" w:rsidR="00F247DB" w:rsidRPr="00F247DB" w:rsidRDefault="00F247DB" w:rsidP="00F247DB">
      <w:pPr>
        <w:pStyle w:val="Default"/>
        <w:rPr>
          <w:rFonts w:asciiTheme="minorHAnsi" w:hAnsiTheme="minorHAnsi" w:cstheme="minorHAnsi"/>
          <w:b/>
          <w:bCs/>
        </w:rPr>
      </w:pPr>
      <w:r w:rsidRPr="00F247DB">
        <w:rPr>
          <w:rFonts w:asciiTheme="minorHAnsi" w:hAnsiTheme="minorHAnsi" w:cstheme="minorHAnsi"/>
          <w:b/>
          <w:bCs/>
        </w:rPr>
        <w:t xml:space="preserve">SAMM 7- Planned v. actual inspections – safety/health </w:t>
      </w:r>
    </w:p>
    <w:p w14:paraId="12B16938" w14:textId="77777777" w:rsidR="00F247DB" w:rsidRPr="00F247DB" w:rsidRDefault="00F247DB" w:rsidP="00F247DB">
      <w:pPr>
        <w:pStyle w:val="Default"/>
        <w:rPr>
          <w:rFonts w:asciiTheme="minorHAnsi" w:hAnsiTheme="minorHAnsi" w:cstheme="minorHAnsi"/>
        </w:rPr>
      </w:pPr>
    </w:p>
    <w:p w14:paraId="3B1E4390" w14:textId="418AC74B" w:rsidR="00F247DB" w:rsidRPr="00F247DB" w:rsidRDefault="00F247DB" w:rsidP="00F247DB">
      <w:pPr>
        <w:pStyle w:val="Default"/>
        <w:rPr>
          <w:rFonts w:asciiTheme="minorHAnsi" w:hAnsiTheme="minorHAnsi" w:cstheme="minorHAnsi"/>
        </w:rPr>
      </w:pPr>
      <w:r w:rsidRPr="00F247DB">
        <w:rPr>
          <w:rFonts w:asciiTheme="minorHAnsi" w:hAnsiTheme="minorHAnsi" w:cstheme="minorHAnsi"/>
          <w:u w:val="single"/>
        </w:rPr>
        <w:t>Discussion of State Plan Data and FRL:</w:t>
      </w:r>
      <w:r w:rsidRPr="00F247DB">
        <w:rPr>
          <w:rFonts w:asciiTheme="minorHAnsi" w:hAnsiTheme="minorHAnsi" w:cstheme="minorHAnsi"/>
        </w:rPr>
        <w:t xml:space="preserve"> In FY 2023, the FRL range was from 76 to 84 for safety and from 76 to 84 for health. CONN-OSHA conducted 112 safety inspections. </w:t>
      </w:r>
      <w:r w:rsidR="00DC692A">
        <w:rPr>
          <w:rFonts w:asciiTheme="minorHAnsi" w:hAnsiTheme="minorHAnsi" w:cstheme="minorHAnsi"/>
        </w:rPr>
        <w:t xml:space="preserve"> </w:t>
      </w:r>
      <w:r w:rsidRPr="00F247DB">
        <w:rPr>
          <w:rFonts w:asciiTheme="minorHAnsi" w:hAnsiTheme="minorHAnsi" w:cstheme="minorHAnsi"/>
        </w:rPr>
        <w:t>This total was outside (above) the FRL range</w:t>
      </w:r>
      <w:r w:rsidR="00174628">
        <w:rPr>
          <w:rFonts w:asciiTheme="minorHAnsi" w:hAnsiTheme="minorHAnsi" w:cstheme="minorHAnsi"/>
        </w:rPr>
        <w:t xml:space="preserve"> and</w:t>
      </w:r>
      <w:r w:rsidRPr="00F247DB">
        <w:rPr>
          <w:rFonts w:asciiTheme="minorHAnsi" w:hAnsiTheme="minorHAnsi" w:cstheme="minorHAnsi"/>
        </w:rPr>
        <w:t xml:space="preserve"> was a positive outcome.</w:t>
      </w:r>
      <w:r w:rsidR="00DC692A">
        <w:rPr>
          <w:rFonts w:asciiTheme="minorHAnsi" w:hAnsiTheme="minorHAnsi" w:cstheme="minorHAnsi"/>
        </w:rPr>
        <w:t xml:space="preserve"> </w:t>
      </w:r>
      <w:r w:rsidRPr="00F247DB">
        <w:rPr>
          <w:rFonts w:asciiTheme="minorHAnsi" w:hAnsiTheme="minorHAnsi" w:cstheme="minorHAnsi"/>
        </w:rPr>
        <w:t xml:space="preserve"> CONN-OSHA conducted 101 health inspections in FY 2023; this result was also outside (above) the FRL range and was positive. </w:t>
      </w:r>
    </w:p>
    <w:p w14:paraId="1312CA53" w14:textId="77777777" w:rsidR="00F247DB" w:rsidRPr="00F247DB" w:rsidRDefault="00F247DB" w:rsidP="00F247DB">
      <w:pPr>
        <w:pStyle w:val="Default"/>
        <w:rPr>
          <w:rFonts w:asciiTheme="minorHAnsi" w:hAnsiTheme="minorHAnsi" w:cstheme="minorHAnsi"/>
        </w:rPr>
      </w:pPr>
    </w:p>
    <w:p w14:paraId="52E891EA" w14:textId="4BF03CD2" w:rsidR="00F247DB" w:rsidRPr="00F247DB" w:rsidRDefault="00F247DB" w:rsidP="00F247DB">
      <w:pPr>
        <w:pStyle w:val="Default"/>
        <w:rPr>
          <w:rFonts w:asciiTheme="minorHAnsi" w:hAnsiTheme="minorHAnsi" w:cstheme="minorHAnsi"/>
        </w:rPr>
      </w:pPr>
      <w:r w:rsidRPr="00F247DB">
        <w:rPr>
          <w:rFonts w:asciiTheme="minorHAnsi" w:hAnsiTheme="minorHAnsi" w:cstheme="minorHAnsi"/>
          <w:u w:val="single"/>
        </w:rPr>
        <w:t>Explanation:</w:t>
      </w:r>
      <w:r w:rsidRPr="00F247DB">
        <w:rPr>
          <w:rFonts w:asciiTheme="minorHAnsi" w:hAnsiTheme="minorHAnsi" w:cstheme="minorHAnsi"/>
        </w:rPr>
        <w:t xml:space="preserve"> Of the six CSHOs on board in FY 2023, four were new hires. </w:t>
      </w:r>
      <w:r w:rsidR="00E870AF">
        <w:rPr>
          <w:rFonts w:asciiTheme="minorHAnsi" w:hAnsiTheme="minorHAnsi" w:cstheme="minorHAnsi"/>
        </w:rPr>
        <w:t xml:space="preserve"> </w:t>
      </w:r>
      <w:r w:rsidRPr="00F247DB">
        <w:rPr>
          <w:rFonts w:asciiTheme="minorHAnsi" w:hAnsiTheme="minorHAnsi" w:cstheme="minorHAnsi"/>
        </w:rPr>
        <w:t xml:space="preserve">Although the new CSHOs faced a learning curve, they were able to get up to speed rather quickly, which helped the State Plan achieve 133 percent of the goal of 160 inspections in FY 2023.  </w:t>
      </w:r>
    </w:p>
    <w:p w14:paraId="3F32ADF3" w14:textId="77777777" w:rsidR="00F247DB" w:rsidRPr="00F247DB" w:rsidRDefault="00F247DB" w:rsidP="00F247DB">
      <w:pPr>
        <w:pStyle w:val="Default"/>
        <w:rPr>
          <w:rFonts w:asciiTheme="minorHAnsi" w:hAnsiTheme="minorHAnsi" w:cstheme="minorHAnsi"/>
        </w:rPr>
      </w:pPr>
    </w:p>
    <w:p w14:paraId="16482B5B" w14:textId="77777777" w:rsidR="00F247DB" w:rsidRPr="00F247DB" w:rsidRDefault="00F247DB" w:rsidP="00F247DB">
      <w:pPr>
        <w:pStyle w:val="Default"/>
        <w:rPr>
          <w:rFonts w:asciiTheme="minorHAnsi" w:hAnsiTheme="minorHAnsi" w:cstheme="minorHAnsi"/>
        </w:rPr>
      </w:pPr>
      <w:r w:rsidRPr="00F247DB">
        <w:rPr>
          <w:rFonts w:asciiTheme="minorHAnsi" w:hAnsiTheme="minorHAnsi" w:cstheme="minorHAnsi"/>
        </w:rPr>
        <w:t xml:space="preserve">In the current five-year strategic plan, CONN-OSHA has targeted the following high-hazard industries for safety inspections: highway maintenance and repair operations; police and fire departments; environmental and energy protection services; automotive repair facilities; trade shops within school systems and prisons; public works; parks and recreation; housing authorities; water distribution; waste and remediation services; water pollution; and animal control. </w:t>
      </w:r>
    </w:p>
    <w:p w14:paraId="6EA972E2" w14:textId="77777777" w:rsidR="00F247DB" w:rsidRDefault="00F247DB" w:rsidP="00C00853">
      <w:pPr>
        <w:pStyle w:val="Default"/>
        <w:rPr>
          <w:rFonts w:asciiTheme="minorHAnsi" w:hAnsiTheme="minorHAnsi" w:cstheme="minorHAnsi"/>
        </w:rPr>
      </w:pPr>
    </w:p>
    <w:p w14:paraId="4640BFA5" w14:textId="00D1C579" w:rsidR="00884BB1" w:rsidRPr="00884BB1" w:rsidRDefault="00884BB1" w:rsidP="00884BB1">
      <w:pPr>
        <w:pStyle w:val="Default"/>
        <w:rPr>
          <w:rFonts w:asciiTheme="minorHAnsi" w:hAnsiTheme="minorHAnsi" w:cstheme="minorHAnsi"/>
        </w:rPr>
      </w:pPr>
      <w:r w:rsidRPr="00884BB1">
        <w:rPr>
          <w:rFonts w:asciiTheme="minorHAnsi" w:hAnsiTheme="minorHAnsi" w:cstheme="minorHAnsi"/>
        </w:rPr>
        <w:t xml:space="preserve">For health inspections, CONN-OSHA has targeted high-hazard workplaces prone to serious health hazards identified by OSHA in emphasis programs. </w:t>
      </w:r>
      <w:r w:rsidR="00D94F4A">
        <w:rPr>
          <w:rFonts w:asciiTheme="minorHAnsi" w:hAnsiTheme="minorHAnsi" w:cstheme="minorHAnsi"/>
        </w:rPr>
        <w:t xml:space="preserve"> </w:t>
      </w:r>
      <w:r w:rsidRPr="00884BB1">
        <w:rPr>
          <w:rFonts w:asciiTheme="minorHAnsi" w:hAnsiTheme="minorHAnsi" w:cstheme="minorHAnsi"/>
        </w:rPr>
        <w:t xml:space="preserve">Examples of hazards identified by OSHA in recent emphasis programs include lead, silica hexavalent chromium, respiratory protection, hazard communication, metals, asbestos, noise, bloodborne pathogens, and airborne and surface contaminants. </w:t>
      </w:r>
    </w:p>
    <w:p w14:paraId="3D04EDA4" w14:textId="77777777" w:rsidR="00884BB1" w:rsidRPr="00884BB1" w:rsidRDefault="00884BB1" w:rsidP="00884BB1">
      <w:pPr>
        <w:pStyle w:val="Default"/>
        <w:rPr>
          <w:rFonts w:asciiTheme="minorHAnsi" w:hAnsiTheme="minorHAnsi" w:cstheme="minorHAnsi"/>
        </w:rPr>
      </w:pPr>
    </w:p>
    <w:p w14:paraId="011D781C" w14:textId="6C381F59" w:rsidR="00884BB1" w:rsidRPr="00884BB1" w:rsidRDefault="00884BB1" w:rsidP="00884BB1">
      <w:pPr>
        <w:pStyle w:val="Default"/>
        <w:rPr>
          <w:rFonts w:asciiTheme="minorHAnsi" w:hAnsiTheme="minorHAnsi" w:cstheme="minorHAnsi"/>
        </w:rPr>
      </w:pPr>
      <w:r w:rsidRPr="00884BB1">
        <w:rPr>
          <w:rFonts w:asciiTheme="minorHAnsi" w:hAnsiTheme="minorHAnsi" w:cstheme="minorHAnsi"/>
        </w:rPr>
        <w:t xml:space="preserve">The program manager assigns programmed inspections to CSHOs based on a list of 169 cities and towns in the state. </w:t>
      </w:r>
      <w:r w:rsidR="00D94F4A">
        <w:rPr>
          <w:rFonts w:asciiTheme="minorHAnsi" w:hAnsiTheme="minorHAnsi" w:cstheme="minorHAnsi"/>
        </w:rPr>
        <w:t xml:space="preserve"> </w:t>
      </w:r>
      <w:r w:rsidRPr="00884BB1">
        <w:rPr>
          <w:rFonts w:asciiTheme="minorHAnsi" w:hAnsiTheme="minorHAnsi" w:cstheme="minorHAnsi"/>
        </w:rPr>
        <w:t xml:space="preserve">CONN-OSHA cycles through the list so that the next local government entity assigned for an inspection is the one where the most time has elapsed since the last time it received a programmed inspection. </w:t>
      </w:r>
      <w:r w:rsidR="00D94F4A">
        <w:rPr>
          <w:rFonts w:asciiTheme="minorHAnsi" w:hAnsiTheme="minorHAnsi" w:cstheme="minorHAnsi"/>
        </w:rPr>
        <w:t xml:space="preserve"> </w:t>
      </w:r>
      <w:r w:rsidRPr="00884BB1">
        <w:rPr>
          <w:rFonts w:asciiTheme="minorHAnsi" w:hAnsiTheme="minorHAnsi" w:cstheme="minorHAnsi"/>
        </w:rPr>
        <w:t xml:space="preserve">Each local government has at least one department (e.g., public works, water, animal control, etc.) that falls under one of the targeted high-hazard industries, and CSHOs focus part of their </w:t>
      </w:r>
      <w:r w:rsidR="00174628">
        <w:rPr>
          <w:rFonts w:asciiTheme="minorHAnsi" w:hAnsiTheme="minorHAnsi" w:cstheme="minorHAnsi"/>
        </w:rPr>
        <w:t>time</w:t>
      </w:r>
      <w:r w:rsidRPr="00884BB1">
        <w:rPr>
          <w:rFonts w:asciiTheme="minorHAnsi" w:hAnsiTheme="minorHAnsi" w:cstheme="minorHAnsi"/>
        </w:rPr>
        <w:t xml:space="preserve"> on inspecting these targeted industries. </w:t>
      </w:r>
    </w:p>
    <w:p w14:paraId="6295813E" w14:textId="77777777" w:rsidR="00884BB1" w:rsidRPr="00884BB1" w:rsidRDefault="00884BB1" w:rsidP="00884BB1">
      <w:pPr>
        <w:pStyle w:val="Default"/>
        <w:rPr>
          <w:rFonts w:asciiTheme="minorHAnsi" w:hAnsiTheme="minorHAnsi" w:cstheme="minorHAnsi"/>
        </w:rPr>
      </w:pPr>
    </w:p>
    <w:p w14:paraId="1C8C14C6" w14:textId="40179198" w:rsidR="00884BB1" w:rsidRPr="00884BB1" w:rsidRDefault="00884BB1" w:rsidP="00884BB1">
      <w:pPr>
        <w:pStyle w:val="Default"/>
        <w:rPr>
          <w:rFonts w:asciiTheme="minorHAnsi" w:hAnsiTheme="minorHAnsi" w:cstheme="minorHAnsi"/>
        </w:rPr>
      </w:pPr>
      <w:r w:rsidRPr="00884BB1">
        <w:rPr>
          <w:rFonts w:asciiTheme="minorHAnsi" w:hAnsiTheme="minorHAnsi" w:cstheme="minorHAnsi"/>
        </w:rPr>
        <w:lastRenderedPageBreak/>
        <w:t xml:space="preserve">For state government, CONN-OSHA randomly selects workplaces for programmed inspections and prioritizes inspections of the various departments within state government entities based on whether they fall under one or more of the targeted industries. </w:t>
      </w:r>
      <w:r w:rsidR="00D94F4A">
        <w:rPr>
          <w:rFonts w:asciiTheme="minorHAnsi" w:hAnsiTheme="minorHAnsi" w:cstheme="minorHAnsi"/>
        </w:rPr>
        <w:t xml:space="preserve"> </w:t>
      </w:r>
      <w:r w:rsidRPr="00884BB1">
        <w:rPr>
          <w:rFonts w:asciiTheme="minorHAnsi" w:hAnsiTheme="minorHAnsi" w:cstheme="minorHAnsi"/>
        </w:rPr>
        <w:t xml:space="preserve">CONN-OSHA also evaluates OSHA’s national emphasis programs (NEPs) and adopts them if they are applicable to state and local government workplaces. </w:t>
      </w:r>
    </w:p>
    <w:p w14:paraId="6D72FE05" w14:textId="77777777" w:rsidR="00884BB1" w:rsidRDefault="00884BB1" w:rsidP="00C00853">
      <w:pPr>
        <w:pStyle w:val="Default"/>
        <w:rPr>
          <w:rFonts w:asciiTheme="minorHAnsi" w:hAnsiTheme="minorHAnsi" w:cstheme="minorHAnsi"/>
        </w:rPr>
      </w:pPr>
    </w:p>
    <w:p w14:paraId="7712F2EA" w14:textId="77777777" w:rsidR="00002E27" w:rsidRPr="00002E27" w:rsidRDefault="00002E27" w:rsidP="00002E27">
      <w:pPr>
        <w:pStyle w:val="Default"/>
        <w:rPr>
          <w:rFonts w:asciiTheme="minorHAnsi" w:hAnsiTheme="minorHAnsi" w:cstheme="minorHAnsi"/>
          <w:b/>
          <w:bCs/>
        </w:rPr>
      </w:pPr>
      <w:r w:rsidRPr="00002E27">
        <w:rPr>
          <w:rFonts w:asciiTheme="minorHAnsi" w:hAnsiTheme="minorHAnsi" w:cstheme="minorHAnsi"/>
          <w:b/>
          <w:bCs/>
        </w:rPr>
        <w:t xml:space="preserve">SAMM 5 - Average number of violations per inspection with violations by violation type </w:t>
      </w:r>
    </w:p>
    <w:p w14:paraId="2CFDEB54" w14:textId="77777777" w:rsidR="00002E27" w:rsidRPr="00002E27" w:rsidRDefault="00002E27" w:rsidP="00002E27">
      <w:pPr>
        <w:pStyle w:val="Default"/>
        <w:rPr>
          <w:rFonts w:asciiTheme="minorHAnsi" w:hAnsiTheme="minorHAnsi" w:cstheme="minorHAnsi"/>
        </w:rPr>
      </w:pPr>
    </w:p>
    <w:p w14:paraId="2439B3C8" w14:textId="385EC392" w:rsidR="00002E27" w:rsidRPr="00002E27" w:rsidRDefault="00002E27" w:rsidP="00002E27">
      <w:pPr>
        <w:pStyle w:val="Default"/>
        <w:rPr>
          <w:rFonts w:asciiTheme="minorHAnsi" w:hAnsiTheme="minorHAnsi" w:cstheme="minorHAnsi"/>
        </w:rPr>
      </w:pPr>
      <w:r w:rsidRPr="00002E27">
        <w:rPr>
          <w:rFonts w:asciiTheme="minorHAnsi" w:hAnsiTheme="minorHAnsi" w:cstheme="minorHAnsi"/>
          <w:u w:val="single"/>
        </w:rPr>
        <w:t>Discussion of State Plan Data and FRL:</w:t>
      </w:r>
      <w:r w:rsidRPr="00002E27">
        <w:rPr>
          <w:rFonts w:asciiTheme="minorHAnsi" w:hAnsiTheme="minorHAnsi" w:cstheme="minorHAnsi"/>
        </w:rPr>
        <w:t xml:space="preserve"> The FRL range for serious, willful, repeat, or unclassified (SWRU) violations was from 1.40 to 2.10 in FY 2023. </w:t>
      </w:r>
      <w:r w:rsidR="007C7402">
        <w:rPr>
          <w:rFonts w:asciiTheme="minorHAnsi" w:hAnsiTheme="minorHAnsi" w:cstheme="minorHAnsi"/>
        </w:rPr>
        <w:t xml:space="preserve"> </w:t>
      </w:r>
      <w:r w:rsidRPr="00002E27">
        <w:rPr>
          <w:rFonts w:asciiTheme="minorHAnsi" w:hAnsiTheme="minorHAnsi" w:cstheme="minorHAnsi"/>
        </w:rPr>
        <w:t xml:space="preserve">CONN-OSHA’s average of 3.29 for SWRU violations was outside (above) the FRL range. </w:t>
      </w:r>
      <w:r w:rsidR="00D94F4A">
        <w:rPr>
          <w:rFonts w:asciiTheme="minorHAnsi" w:hAnsiTheme="minorHAnsi" w:cstheme="minorHAnsi"/>
        </w:rPr>
        <w:t xml:space="preserve"> </w:t>
      </w:r>
      <w:r w:rsidRPr="00002E27">
        <w:rPr>
          <w:rFonts w:asciiTheme="minorHAnsi" w:hAnsiTheme="minorHAnsi" w:cstheme="minorHAnsi"/>
        </w:rPr>
        <w:t>The FRL range for other-than-serious (OTS) violations was from 0.71 to 1.07; in FY 2023, CONN-OSHA’s average of 0.92 for OTS violations was within the acceptable range.</w:t>
      </w:r>
      <w:r w:rsidR="00FE6411">
        <w:rPr>
          <w:rFonts w:asciiTheme="minorHAnsi" w:hAnsiTheme="minorHAnsi" w:cstheme="minorHAnsi"/>
        </w:rPr>
        <w:t xml:space="preserve"> </w:t>
      </w:r>
      <w:r w:rsidRPr="00002E27">
        <w:rPr>
          <w:rFonts w:asciiTheme="minorHAnsi" w:hAnsiTheme="minorHAnsi" w:cstheme="minorHAnsi"/>
        </w:rPr>
        <w:t xml:space="preserve"> Both results were positive. </w:t>
      </w:r>
    </w:p>
    <w:p w14:paraId="54B2D752" w14:textId="77777777" w:rsidR="00002E27" w:rsidRPr="00002E27" w:rsidRDefault="00002E27" w:rsidP="00002E27">
      <w:pPr>
        <w:pStyle w:val="Default"/>
        <w:rPr>
          <w:rFonts w:asciiTheme="minorHAnsi" w:hAnsiTheme="minorHAnsi" w:cstheme="minorHAnsi"/>
        </w:rPr>
      </w:pPr>
    </w:p>
    <w:p w14:paraId="6BFB528F" w14:textId="443F87E4" w:rsidR="00002E27" w:rsidRPr="00002E27" w:rsidRDefault="00002E27" w:rsidP="00002E27">
      <w:pPr>
        <w:pStyle w:val="Default"/>
        <w:rPr>
          <w:rFonts w:asciiTheme="minorHAnsi" w:hAnsiTheme="minorHAnsi" w:cstheme="minorHAnsi"/>
        </w:rPr>
      </w:pPr>
      <w:r w:rsidRPr="00002E27">
        <w:rPr>
          <w:rFonts w:asciiTheme="minorHAnsi" w:hAnsiTheme="minorHAnsi" w:cstheme="minorHAnsi"/>
          <w:u w:val="single"/>
        </w:rPr>
        <w:t>Explanation</w:t>
      </w:r>
      <w:r w:rsidRPr="00002E27">
        <w:rPr>
          <w:rFonts w:asciiTheme="minorHAnsi" w:hAnsiTheme="minorHAnsi" w:cstheme="minorHAnsi"/>
        </w:rPr>
        <w:t>: SAMM 5 calculate</w:t>
      </w:r>
      <w:r w:rsidR="008364C0">
        <w:rPr>
          <w:rFonts w:asciiTheme="minorHAnsi" w:hAnsiTheme="minorHAnsi" w:cstheme="minorHAnsi"/>
        </w:rPr>
        <w:t>s</w:t>
      </w:r>
      <w:r w:rsidRPr="00002E27">
        <w:rPr>
          <w:rFonts w:asciiTheme="minorHAnsi" w:hAnsiTheme="minorHAnsi" w:cstheme="minorHAnsi"/>
        </w:rPr>
        <w:t xml:space="preserve"> the average number of SWRU violations, as well as the average number of OTS violations, per not in</w:t>
      </w:r>
      <w:r w:rsidR="00FE6411">
        <w:rPr>
          <w:rFonts w:asciiTheme="minorHAnsi" w:hAnsiTheme="minorHAnsi" w:cstheme="minorHAnsi"/>
        </w:rPr>
        <w:t xml:space="preserve"> </w:t>
      </w:r>
      <w:r w:rsidRPr="00002E27">
        <w:rPr>
          <w:rFonts w:asciiTheme="minorHAnsi" w:hAnsiTheme="minorHAnsi" w:cstheme="minorHAnsi"/>
        </w:rPr>
        <w:t xml:space="preserve">compliance inspection. </w:t>
      </w:r>
      <w:r w:rsidR="00D94F4A">
        <w:rPr>
          <w:rFonts w:asciiTheme="minorHAnsi" w:hAnsiTheme="minorHAnsi" w:cstheme="minorHAnsi"/>
        </w:rPr>
        <w:t xml:space="preserve"> </w:t>
      </w:r>
      <w:r w:rsidRPr="00002E27">
        <w:rPr>
          <w:rFonts w:asciiTheme="minorHAnsi" w:hAnsiTheme="minorHAnsi" w:cstheme="minorHAnsi"/>
        </w:rPr>
        <w:t xml:space="preserve">CONN-OSHA’s results for SAMM 5 indicate that the State Plan targeted the most hazardous worksites for enforcement activity and </w:t>
      </w:r>
      <w:r w:rsidR="00FE6411">
        <w:rPr>
          <w:rFonts w:asciiTheme="minorHAnsi" w:hAnsiTheme="minorHAnsi" w:cstheme="minorHAnsi"/>
        </w:rPr>
        <w:t xml:space="preserve">that </w:t>
      </w:r>
      <w:r w:rsidRPr="00002E27">
        <w:rPr>
          <w:rFonts w:asciiTheme="minorHAnsi" w:hAnsiTheme="minorHAnsi" w:cstheme="minorHAnsi"/>
        </w:rPr>
        <w:t>CSHOs are adept at identifying and classifying violations.</w:t>
      </w:r>
    </w:p>
    <w:p w14:paraId="621734FB" w14:textId="77777777" w:rsidR="00002E27" w:rsidRDefault="00002E27" w:rsidP="00C00853">
      <w:pPr>
        <w:pStyle w:val="Default"/>
        <w:rPr>
          <w:rFonts w:asciiTheme="minorHAnsi" w:hAnsiTheme="minorHAnsi" w:cstheme="minorHAnsi"/>
        </w:rPr>
      </w:pPr>
    </w:p>
    <w:p w14:paraId="1ADA3424" w14:textId="77777777" w:rsidR="0042000E" w:rsidRPr="0042000E" w:rsidRDefault="0042000E" w:rsidP="0042000E">
      <w:pPr>
        <w:pStyle w:val="Default"/>
        <w:rPr>
          <w:rFonts w:asciiTheme="minorHAnsi" w:hAnsiTheme="minorHAnsi" w:cstheme="minorHAnsi"/>
          <w:b/>
          <w:bCs/>
        </w:rPr>
      </w:pPr>
      <w:r w:rsidRPr="0042000E">
        <w:rPr>
          <w:rFonts w:asciiTheme="minorHAnsi" w:hAnsiTheme="minorHAnsi" w:cstheme="minorHAnsi"/>
          <w:b/>
          <w:bCs/>
        </w:rPr>
        <w:t xml:space="preserve">SAMM 9 – Percent in compliance </w:t>
      </w:r>
    </w:p>
    <w:p w14:paraId="400EFCB4" w14:textId="77777777" w:rsidR="0042000E" w:rsidRPr="0042000E" w:rsidRDefault="0042000E" w:rsidP="0042000E">
      <w:pPr>
        <w:pStyle w:val="Default"/>
        <w:rPr>
          <w:rFonts w:asciiTheme="minorHAnsi" w:hAnsiTheme="minorHAnsi" w:cstheme="minorHAnsi"/>
        </w:rPr>
      </w:pPr>
    </w:p>
    <w:p w14:paraId="1A016500" w14:textId="385CD820" w:rsidR="0042000E" w:rsidRPr="0042000E" w:rsidRDefault="0042000E" w:rsidP="0042000E">
      <w:pPr>
        <w:pStyle w:val="Default"/>
        <w:rPr>
          <w:rFonts w:asciiTheme="minorHAnsi" w:hAnsiTheme="minorHAnsi" w:cstheme="minorHAnsi"/>
        </w:rPr>
      </w:pPr>
      <w:r w:rsidRPr="0042000E">
        <w:rPr>
          <w:rFonts w:asciiTheme="minorHAnsi" w:hAnsiTheme="minorHAnsi" w:cstheme="minorHAnsi"/>
          <w:u w:val="single"/>
        </w:rPr>
        <w:t>Discussion of State Plan Data and FRL:</w:t>
      </w:r>
      <w:r w:rsidRPr="0042000E">
        <w:rPr>
          <w:rFonts w:asciiTheme="minorHAnsi" w:hAnsiTheme="minorHAnsi" w:cstheme="minorHAnsi"/>
        </w:rPr>
        <w:t xml:space="preserve"> The FRL </w:t>
      </w:r>
      <w:r w:rsidR="00FE6411">
        <w:rPr>
          <w:rFonts w:asciiTheme="minorHAnsi" w:hAnsiTheme="minorHAnsi" w:cstheme="minorHAnsi"/>
        </w:rPr>
        <w:t>wa</w:t>
      </w:r>
      <w:r w:rsidRPr="0042000E">
        <w:rPr>
          <w:rFonts w:asciiTheme="minorHAnsi" w:hAnsiTheme="minorHAnsi" w:cstheme="minorHAnsi"/>
        </w:rPr>
        <w:t xml:space="preserve">s based on a three-year national average. </w:t>
      </w:r>
      <w:r w:rsidR="007C7402">
        <w:rPr>
          <w:rFonts w:asciiTheme="minorHAnsi" w:hAnsiTheme="minorHAnsi" w:cstheme="minorHAnsi"/>
        </w:rPr>
        <w:t xml:space="preserve"> </w:t>
      </w:r>
      <w:r w:rsidRPr="0042000E">
        <w:rPr>
          <w:rFonts w:asciiTheme="minorHAnsi" w:hAnsiTheme="minorHAnsi" w:cstheme="minorHAnsi"/>
        </w:rPr>
        <w:t xml:space="preserve">In FY 2023, the FRL range was from 25.38 percent to 38.08 percent for safety and from 35.06 percent to 52.58 percent for health. </w:t>
      </w:r>
      <w:r w:rsidR="00E52C01">
        <w:rPr>
          <w:rFonts w:asciiTheme="minorHAnsi" w:hAnsiTheme="minorHAnsi" w:cstheme="minorHAnsi"/>
        </w:rPr>
        <w:t xml:space="preserve"> </w:t>
      </w:r>
      <w:r w:rsidRPr="0042000E">
        <w:rPr>
          <w:rFonts w:asciiTheme="minorHAnsi" w:hAnsiTheme="minorHAnsi" w:cstheme="minorHAnsi"/>
        </w:rPr>
        <w:t>CONN-OSHA’s in</w:t>
      </w:r>
      <w:r w:rsidR="00FE6411">
        <w:rPr>
          <w:rFonts w:asciiTheme="minorHAnsi" w:hAnsiTheme="minorHAnsi" w:cstheme="minorHAnsi"/>
        </w:rPr>
        <w:t>-</w:t>
      </w:r>
      <w:r w:rsidRPr="0042000E">
        <w:rPr>
          <w:rFonts w:asciiTheme="minorHAnsi" w:hAnsiTheme="minorHAnsi" w:cstheme="minorHAnsi"/>
        </w:rPr>
        <w:t>compliance rate of 18.18 percent for safety inspections was outside (below) the FRL range, and its in-compliance rate of 14.29 percent for health inspections was outside (below) the FRL range; both in</w:t>
      </w:r>
      <w:r w:rsidR="00FE6411">
        <w:rPr>
          <w:rFonts w:asciiTheme="minorHAnsi" w:hAnsiTheme="minorHAnsi" w:cstheme="minorHAnsi"/>
        </w:rPr>
        <w:t>-</w:t>
      </w:r>
      <w:r w:rsidRPr="0042000E">
        <w:rPr>
          <w:rFonts w:asciiTheme="minorHAnsi" w:hAnsiTheme="minorHAnsi" w:cstheme="minorHAnsi"/>
        </w:rPr>
        <w:t xml:space="preserve">compliance rates were positive outcomes. </w:t>
      </w:r>
    </w:p>
    <w:p w14:paraId="428C8226" w14:textId="77777777" w:rsidR="0042000E" w:rsidRPr="0042000E" w:rsidRDefault="0042000E" w:rsidP="0042000E">
      <w:pPr>
        <w:pStyle w:val="Default"/>
        <w:rPr>
          <w:rFonts w:asciiTheme="minorHAnsi" w:hAnsiTheme="minorHAnsi" w:cstheme="minorHAnsi"/>
        </w:rPr>
      </w:pPr>
    </w:p>
    <w:p w14:paraId="2369BAC8" w14:textId="3D88D8F4" w:rsidR="0042000E" w:rsidRPr="0042000E" w:rsidRDefault="0042000E" w:rsidP="0042000E">
      <w:pPr>
        <w:pStyle w:val="Default"/>
        <w:rPr>
          <w:rFonts w:asciiTheme="minorHAnsi" w:hAnsiTheme="minorHAnsi" w:cstheme="minorHAnsi"/>
        </w:rPr>
      </w:pPr>
      <w:r w:rsidRPr="0042000E">
        <w:rPr>
          <w:rFonts w:asciiTheme="minorHAnsi" w:hAnsiTheme="minorHAnsi" w:cstheme="minorHAnsi"/>
          <w:u w:val="single"/>
        </w:rPr>
        <w:t>Explanation:</w:t>
      </w:r>
      <w:r w:rsidRPr="0042000E">
        <w:rPr>
          <w:rFonts w:asciiTheme="minorHAnsi" w:hAnsiTheme="minorHAnsi" w:cstheme="minorHAnsi"/>
        </w:rPr>
        <w:t xml:space="preserve"> Low in-compliance rates indicate CONN-OSHA targeted the most hazardous work sites and </w:t>
      </w:r>
      <w:r w:rsidR="00FE6411">
        <w:rPr>
          <w:rFonts w:asciiTheme="minorHAnsi" w:hAnsiTheme="minorHAnsi" w:cstheme="minorHAnsi"/>
        </w:rPr>
        <w:t xml:space="preserve">that </w:t>
      </w:r>
      <w:r w:rsidRPr="0042000E">
        <w:rPr>
          <w:rFonts w:asciiTheme="minorHAnsi" w:hAnsiTheme="minorHAnsi" w:cstheme="minorHAnsi"/>
        </w:rPr>
        <w:t xml:space="preserve">CSHOs are adept at identifying and citing violations. </w:t>
      </w:r>
    </w:p>
    <w:p w14:paraId="2A2F4F5E" w14:textId="77777777" w:rsidR="0042000E" w:rsidRPr="0042000E" w:rsidRDefault="0042000E" w:rsidP="000662F6">
      <w:pPr>
        <w:pStyle w:val="Default"/>
        <w:rPr>
          <w:rFonts w:asciiTheme="minorHAnsi" w:hAnsiTheme="minorHAnsi" w:cstheme="minorHAnsi"/>
        </w:rPr>
      </w:pPr>
    </w:p>
    <w:p w14:paraId="74049247" w14:textId="77777777" w:rsidR="0042000E" w:rsidRPr="0042000E" w:rsidRDefault="0042000E" w:rsidP="000662F6">
      <w:pPr>
        <w:pStyle w:val="Default"/>
        <w:rPr>
          <w:rFonts w:asciiTheme="minorHAnsi" w:hAnsiTheme="minorHAnsi" w:cstheme="minorHAnsi"/>
        </w:rPr>
      </w:pPr>
    </w:p>
    <w:p w14:paraId="6E6C926B" w14:textId="316079D6" w:rsidR="0042000E" w:rsidRDefault="0042000E" w:rsidP="000662F6">
      <w:pPr>
        <w:pStyle w:val="Default"/>
        <w:rPr>
          <w:rFonts w:asciiTheme="minorHAnsi" w:hAnsiTheme="minorHAnsi" w:cstheme="minorHAnsi"/>
        </w:rPr>
      </w:pPr>
      <w:r w:rsidRPr="0042000E">
        <w:rPr>
          <w:rFonts w:asciiTheme="minorHAnsi" w:hAnsiTheme="minorHAnsi" w:cstheme="minorHAnsi"/>
        </w:rPr>
        <w:t>d</w:t>
      </w:r>
      <w:r w:rsidR="000662F6">
        <w:rPr>
          <w:rFonts w:asciiTheme="minorHAnsi" w:hAnsiTheme="minorHAnsi" w:cstheme="minorHAnsi"/>
        </w:rPr>
        <w:t>.</w:t>
      </w:r>
      <w:r w:rsidRPr="0042000E">
        <w:rPr>
          <w:rFonts w:asciiTheme="minorHAnsi" w:hAnsiTheme="minorHAnsi" w:cstheme="minorHAnsi"/>
        </w:rPr>
        <w:t xml:space="preserve"> </w:t>
      </w:r>
      <w:r w:rsidR="000662F6">
        <w:rPr>
          <w:rFonts w:asciiTheme="minorHAnsi" w:hAnsiTheme="minorHAnsi" w:cstheme="minorHAnsi"/>
        </w:rPr>
        <w:t xml:space="preserve"> </w:t>
      </w:r>
      <w:r w:rsidRPr="0042000E">
        <w:rPr>
          <w:rFonts w:asciiTheme="minorHAnsi" w:hAnsiTheme="minorHAnsi" w:cstheme="minorHAnsi"/>
        </w:rPr>
        <w:t xml:space="preserve">Citations and Penalties </w:t>
      </w:r>
    </w:p>
    <w:p w14:paraId="02CB1105" w14:textId="77777777" w:rsidR="00117071" w:rsidRDefault="00117071" w:rsidP="00117071">
      <w:pPr>
        <w:pStyle w:val="Default"/>
        <w:ind w:left="720" w:firstLine="720"/>
        <w:rPr>
          <w:rFonts w:asciiTheme="minorHAnsi" w:hAnsiTheme="minorHAnsi" w:cstheme="minorHAnsi"/>
        </w:rPr>
      </w:pPr>
    </w:p>
    <w:p w14:paraId="1A7A9F6C" w14:textId="77777777" w:rsidR="00117071" w:rsidRPr="0090281C" w:rsidRDefault="00117071" w:rsidP="00117071">
      <w:pPr>
        <w:pStyle w:val="Default"/>
        <w:rPr>
          <w:rFonts w:asciiTheme="minorHAnsi" w:hAnsiTheme="minorHAnsi" w:cstheme="minorHAnsi"/>
          <w:b/>
          <w:bCs/>
        </w:rPr>
      </w:pPr>
      <w:r w:rsidRPr="0090281C">
        <w:rPr>
          <w:rFonts w:asciiTheme="minorHAnsi" w:hAnsiTheme="minorHAnsi" w:cstheme="minorHAnsi"/>
          <w:b/>
          <w:bCs/>
        </w:rPr>
        <w:t xml:space="preserve">Citations </w:t>
      </w:r>
    </w:p>
    <w:p w14:paraId="6D42A290" w14:textId="77777777" w:rsidR="00117071" w:rsidRPr="00F93EB8" w:rsidRDefault="00117071" w:rsidP="00117071">
      <w:pPr>
        <w:pStyle w:val="Default"/>
        <w:rPr>
          <w:rFonts w:asciiTheme="minorHAnsi" w:hAnsiTheme="minorHAnsi" w:cstheme="minorHAnsi"/>
        </w:rPr>
      </w:pPr>
    </w:p>
    <w:p w14:paraId="30634E39" w14:textId="2EF78D3F" w:rsidR="00117071" w:rsidRPr="00F93EB8" w:rsidRDefault="00117071" w:rsidP="00117071">
      <w:pPr>
        <w:pStyle w:val="Default"/>
        <w:rPr>
          <w:rFonts w:asciiTheme="minorHAnsi" w:hAnsiTheme="minorHAnsi" w:cstheme="minorHAnsi"/>
        </w:rPr>
      </w:pPr>
      <w:r w:rsidRPr="00F93EB8">
        <w:rPr>
          <w:rFonts w:asciiTheme="minorHAnsi" w:hAnsiTheme="minorHAnsi" w:cstheme="minorHAnsi"/>
        </w:rPr>
        <w:t xml:space="preserve">CONN-OSHA must issue citations within six months of the occurrence of any violation. </w:t>
      </w:r>
      <w:r w:rsidR="001F5B53">
        <w:rPr>
          <w:rFonts w:asciiTheme="minorHAnsi" w:hAnsiTheme="minorHAnsi" w:cstheme="minorHAnsi"/>
        </w:rPr>
        <w:t xml:space="preserve"> </w:t>
      </w:r>
      <w:r w:rsidRPr="00F93EB8">
        <w:rPr>
          <w:rFonts w:asciiTheme="minorHAnsi" w:hAnsiTheme="minorHAnsi" w:cstheme="minorHAnsi"/>
        </w:rPr>
        <w:t xml:space="preserve">SAMM 11 measures the State Plan’s timeliness in issuing citations. </w:t>
      </w:r>
    </w:p>
    <w:p w14:paraId="6CBCA75D" w14:textId="77777777" w:rsidR="00117071" w:rsidRPr="00F93EB8" w:rsidRDefault="00117071" w:rsidP="00117071">
      <w:pPr>
        <w:pStyle w:val="Default"/>
        <w:rPr>
          <w:rFonts w:asciiTheme="minorHAnsi" w:hAnsiTheme="minorHAnsi" w:cstheme="minorHAnsi"/>
        </w:rPr>
      </w:pPr>
    </w:p>
    <w:p w14:paraId="1C6D7FA4" w14:textId="77777777" w:rsidR="00117071" w:rsidRPr="00F93EB8" w:rsidRDefault="00117071" w:rsidP="00117071">
      <w:pPr>
        <w:pStyle w:val="Default"/>
        <w:rPr>
          <w:rFonts w:asciiTheme="minorHAnsi" w:hAnsiTheme="minorHAnsi" w:cstheme="minorHAnsi"/>
          <w:b/>
          <w:bCs/>
        </w:rPr>
      </w:pPr>
      <w:r w:rsidRPr="00F93EB8">
        <w:rPr>
          <w:rFonts w:asciiTheme="minorHAnsi" w:hAnsiTheme="minorHAnsi" w:cstheme="minorHAnsi"/>
          <w:b/>
          <w:bCs/>
        </w:rPr>
        <w:t xml:space="preserve">SAMM 11- Average lapse time </w:t>
      </w:r>
    </w:p>
    <w:p w14:paraId="2FC67CF0" w14:textId="77777777" w:rsidR="00117071" w:rsidRPr="00F93EB8" w:rsidRDefault="00117071" w:rsidP="00117071">
      <w:pPr>
        <w:pStyle w:val="Default"/>
        <w:rPr>
          <w:rFonts w:asciiTheme="minorHAnsi" w:hAnsiTheme="minorHAnsi" w:cstheme="minorHAnsi"/>
        </w:rPr>
      </w:pPr>
    </w:p>
    <w:p w14:paraId="6CB3CC2A" w14:textId="5CDC0928" w:rsidR="00117071" w:rsidRPr="004C7EDD" w:rsidRDefault="00117071" w:rsidP="00117071">
      <w:pPr>
        <w:pStyle w:val="Default"/>
        <w:rPr>
          <w:rFonts w:asciiTheme="minorHAnsi" w:hAnsiTheme="minorHAnsi" w:cstheme="minorHAnsi"/>
        </w:rPr>
      </w:pPr>
      <w:r w:rsidRPr="004C7EDD">
        <w:rPr>
          <w:rFonts w:asciiTheme="minorHAnsi" w:hAnsiTheme="minorHAnsi" w:cstheme="minorHAnsi"/>
          <w:u w:val="single"/>
        </w:rPr>
        <w:t>Discussion of State Plan Data and FRL:</w:t>
      </w:r>
      <w:r w:rsidRPr="004C7EDD">
        <w:rPr>
          <w:rFonts w:asciiTheme="minorHAnsi" w:hAnsiTheme="minorHAnsi" w:cstheme="minorHAnsi"/>
        </w:rPr>
        <w:t xml:space="preserve"> The FRL </w:t>
      </w:r>
      <w:r w:rsidR="00FE6411">
        <w:rPr>
          <w:rFonts w:asciiTheme="minorHAnsi" w:hAnsiTheme="minorHAnsi" w:cstheme="minorHAnsi"/>
        </w:rPr>
        <w:t>wa</w:t>
      </w:r>
      <w:r w:rsidRPr="004C7EDD">
        <w:rPr>
          <w:rFonts w:asciiTheme="minorHAnsi" w:hAnsiTheme="minorHAnsi" w:cstheme="minorHAnsi"/>
        </w:rPr>
        <w:t>s based on a three-year national average. In FY 2023, the FRL range was from 44.18 to 66.28 for safety and from 55.78 to 83.66 for health.</w:t>
      </w:r>
      <w:r w:rsidR="00E52C01" w:rsidRPr="004C7EDD">
        <w:rPr>
          <w:rFonts w:asciiTheme="minorHAnsi" w:hAnsiTheme="minorHAnsi" w:cstheme="minorHAnsi"/>
        </w:rPr>
        <w:t xml:space="preserve"> </w:t>
      </w:r>
      <w:r w:rsidRPr="004C7EDD">
        <w:rPr>
          <w:rFonts w:asciiTheme="minorHAnsi" w:hAnsiTheme="minorHAnsi" w:cstheme="minorHAnsi"/>
        </w:rPr>
        <w:t xml:space="preserve"> CONN-OSHA’s average of 34.64 for safety was outside (below) the FRL range, and its average of 40.13 for health was also outside (below) within the FRL range. </w:t>
      </w:r>
      <w:r w:rsidR="00E52C01" w:rsidRPr="004C7EDD">
        <w:rPr>
          <w:rFonts w:asciiTheme="minorHAnsi" w:hAnsiTheme="minorHAnsi" w:cstheme="minorHAnsi"/>
        </w:rPr>
        <w:t xml:space="preserve"> </w:t>
      </w:r>
      <w:r w:rsidRPr="004C7EDD">
        <w:rPr>
          <w:rFonts w:asciiTheme="minorHAnsi" w:hAnsiTheme="minorHAnsi" w:cstheme="minorHAnsi"/>
        </w:rPr>
        <w:t xml:space="preserve">Both results were positive. </w:t>
      </w:r>
    </w:p>
    <w:p w14:paraId="48AC6450" w14:textId="77777777" w:rsidR="00117071" w:rsidRPr="004C7EDD" w:rsidRDefault="00117071" w:rsidP="00117071">
      <w:pPr>
        <w:pStyle w:val="Default"/>
        <w:rPr>
          <w:rFonts w:asciiTheme="minorHAnsi" w:hAnsiTheme="minorHAnsi" w:cstheme="minorHAnsi"/>
        </w:rPr>
      </w:pPr>
    </w:p>
    <w:p w14:paraId="1891310C" w14:textId="2F17449B" w:rsidR="00117071" w:rsidRPr="00F5697F" w:rsidRDefault="00117071" w:rsidP="00117071">
      <w:pPr>
        <w:pStyle w:val="Default"/>
        <w:rPr>
          <w:rFonts w:asciiTheme="minorHAnsi" w:hAnsiTheme="minorHAnsi" w:cstheme="minorHAnsi"/>
        </w:rPr>
      </w:pPr>
      <w:r w:rsidRPr="00464822">
        <w:rPr>
          <w:rFonts w:asciiTheme="minorHAnsi" w:hAnsiTheme="minorHAnsi" w:cstheme="minorHAnsi"/>
          <w:u w:val="single"/>
        </w:rPr>
        <w:lastRenderedPageBreak/>
        <w:t>Explanation:</w:t>
      </w:r>
      <w:r w:rsidRPr="00F5697F">
        <w:rPr>
          <w:rFonts w:asciiTheme="minorHAnsi" w:hAnsiTheme="minorHAnsi" w:cstheme="minorHAnsi"/>
        </w:rPr>
        <w:t xml:space="preserve"> Lapse time is the number of work days from the opening conference date to the earliest issuance date. </w:t>
      </w:r>
      <w:r w:rsidR="00E52C01">
        <w:rPr>
          <w:rFonts w:asciiTheme="minorHAnsi" w:hAnsiTheme="minorHAnsi" w:cstheme="minorHAnsi"/>
        </w:rPr>
        <w:t xml:space="preserve"> </w:t>
      </w:r>
      <w:r w:rsidRPr="00F5697F">
        <w:rPr>
          <w:rFonts w:asciiTheme="minorHAnsi" w:hAnsiTheme="minorHAnsi" w:cstheme="minorHAnsi"/>
        </w:rPr>
        <w:t>The State Plan has a solid record of meeting the FRL for this metric.</w:t>
      </w:r>
    </w:p>
    <w:p w14:paraId="151366FD" w14:textId="77777777" w:rsidR="00117071" w:rsidRPr="00F5697F" w:rsidRDefault="00117071" w:rsidP="00117071">
      <w:pPr>
        <w:pStyle w:val="Default"/>
        <w:rPr>
          <w:rFonts w:asciiTheme="minorHAnsi" w:hAnsiTheme="minorHAnsi" w:cstheme="minorHAnsi"/>
        </w:rPr>
      </w:pPr>
    </w:p>
    <w:p w14:paraId="2462B248" w14:textId="005832F4" w:rsidR="00117071" w:rsidRPr="00862E50" w:rsidRDefault="00117071" w:rsidP="00117071">
      <w:pPr>
        <w:pStyle w:val="Default"/>
        <w:rPr>
          <w:rFonts w:asciiTheme="minorHAnsi" w:hAnsiTheme="minorHAnsi" w:cstheme="minorHAnsi"/>
        </w:rPr>
      </w:pPr>
      <w:bookmarkStart w:id="8" w:name="_Hlk163299378"/>
      <w:r w:rsidRPr="00862E50">
        <w:rPr>
          <w:rFonts w:asciiTheme="minorHAnsi" w:hAnsiTheme="minorHAnsi" w:cstheme="minorHAnsi"/>
        </w:rPr>
        <w:t xml:space="preserve">In the FY 2021 Comprehensive FAME Report, OSHA made one observation related to case file documentation. </w:t>
      </w:r>
      <w:r w:rsidR="00E52C01">
        <w:rPr>
          <w:rFonts w:asciiTheme="minorHAnsi" w:hAnsiTheme="minorHAnsi" w:cstheme="minorHAnsi"/>
        </w:rPr>
        <w:t xml:space="preserve"> </w:t>
      </w:r>
      <w:r w:rsidRPr="00862E50">
        <w:rPr>
          <w:rFonts w:asciiTheme="minorHAnsi" w:hAnsiTheme="minorHAnsi" w:cstheme="minorHAnsi"/>
        </w:rPr>
        <w:t xml:space="preserve">Specifically, OSHA determined that the State Plan’s policy of not requiring the CSHOs to include the </w:t>
      </w:r>
      <w:r>
        <w:rPr>
          <w:rFonts w:asciiTheme="minorHAnsi" w:hAnsiTheme="minorHAnsi" w:cstheme="minorHAnsi"/>
        </w:rPr>
        <w:t>N</w:t>
      </w:r>
      <w:r w:rsidRPr="00862E50">
        <w:rPr>
          <w:rFonts w:asciiTheme="minorHAnsi" w:hAnsiTheme="minorHAnsi" w:cstheme="minorHAnsi"/>
        </w:rPr>
        <w:t>arrative in case files for programmed inspections was not in keeping with the CONN-OSHA FOM, which states “all” case files “must include” the Narrative form (see the CONN-OSHA FOM</w:t>
      </w:r>
      <w:r w:rsidR="001B788A">
        <w:rPr>
          <w:rFonts w:asciiTheme="minorHAnsi" w:hAnsiTheme="minorHAnsi" w:cstheme="minorHAnsi"/>
        </w:rPr>
        <w:t>, C</w:t>
      </w:r>
      <w:r w:rsidR="009F7EE3">
        <w:rPr>
          <w:rFonts w:asciiTheme="minorHAnsi" w:hAnsiTheme="minorHAnsi" w:cstheme="minorHAnsi"/>
        </w:rPr>
        <w:t>hapter 5</w:t>
      </w:r>
      <w:r w:rsidRPr="00862E50">
        <w:rPr>
          <w:rFonts w:asciiTheme="minorHAnsi" w:hAnsiTheme="minorHAnsi" w:cstheme="minorHAnsi"/>
        </w:rPr>
        <w:t>).  Over the past two years</w:t>
      </w:r>
      <w:r w:rsidR="00E054F5">
        <w:rPr>
          <w:rFonts w:asciiTheme="minorHAnsi" w:hAnsiTheme="minorHAnsi" w:cstheme="minorHAnsi"/>
        </w:rPr>
        <w:t>,</w:t>
      </w:r>
      <w:r w:rsidRPr="00862E50">
        <w:rPr>
          <w:rFonts w:asciiTheme="minorHAnsi" w:hAnsiTheme="minorHAnsi" w:cstheme="minorHAnsi"/>
        </w:rPr>
        <w:t xml:space="preserve"> CONN-OSHA has changed its practice regarding the Narrative, and all 28</w:t>
      </w:r>
      <w:r w:rsidR="00211815">
        <w:rPr>
          <w:rFonts w:asciiTheme="minorHAnsi" w:hAnsiTheme="minorHAnsi" w:cstheme="minorHAnsi"/>
        </w:rPr>
        <w:t xml:space="preserve"> (100 percent)</w:t>
      </w:r>
      <w:r w:rsidRPr="00862E50">
        <w:rPr>
          <w:rFonts w:asciiTheme="minorHAnsi" w:hAnsiTheme="minorHAnsi" w:cstheme="minorHAnsi"/>
        </w:rPr>
        <w:t xml:space="preserve"> programmed inspections reviewed for this report contained a Narrative.</w:t>
      </w:r>
    </w:p>
    <w:p w14:paraId="795E3ABC" w14:textId="77777777" w:rsidR="00117071" w:rsidRDefault="00117071" w:rsidP="00117071">
      <w:pPr>
        <w:pStyle w:val="Default"/>
      </w:pPr>
    </w:p>
    <w:p w14:paraId="2F00428C" w14:textId="77777777" w:rsidR="00117071" w:rsidRPr="0098408D" w:rsidRDefault="00117071" w:rsidP="00117071">
      <w:pPr>
        <w:pStyle w:val="Default"/>
        <w:rPr>
          <w:rFonts w:asciiTheme="minorHAnsi" w:hAnsiTheme="minorHAnsi" w:cstheme="minorHAnsi"/>
          <w:b/>
          <w:bCs/>
        </w:rPr>
      </w:pPr>
      <w:r w:rsidRPr="00EF462F">
        <w:rPr>
          <w:rFonts w:asciiTheme="minorHAnsi" w:hAnsiTheme="minorHAnsi" w:cstheme="minorHAnsi"/>
          <w:b/>
          <w:bCs/>
          <w:u w:val="single"/>
        </w:rPr>
        <w:t>Observation FY 2022-OB-01 (formerly FY 2021-OB-01):</w:t>
      </w:r>
      <w:r w:rsidRPr="0098408D">
        <w:rPr>
          <w:rFonts w:asciiTheme="minorHAnsi" w:hAnsiTheme="minorHAnsi" w:cstheme="minorHAnsi"/>
          <w:b/>
          <w:bCs/>
        </w:rPr>
        <w:t xml:space="preserve"> </w:t>
      </w:r>
      <w:r w:rsidRPr="0098408D">
        <w:rPr>
          <w:rFonts w:asciiTheme="minorHAnsi" w:hAnsiTheme="minorHAnsi" w:cstheme="minorHAnsi"/>
        </w:rPr>
        <w:t xml:space="preserve">In 14 (42 percent) of 33 programmed inspections, there was no Narrative in the case file.  </w:t>
      </w:r>
    </w:p>
    <w:p w14:paraId="64F68946" w14:textId="77777777" w:rsidR="009C29FB" w:rsidRDefault="009C29FB" w:rsidP="00117071">
      <w:pPr>
        <w:pStyle w:val="Default"/>
        <w:rPr>
          <w:rFonts w:asciiTheme="minorHAnsi" w:hAnsiTheme="minorHAnsi" w:cstheme="minorHAnsi"/>
          <w:b/>
          <w:bCs/>
          <w:u w:val="single"/>
        </w:rPr>
      </w:pPr>
    </w:p>
    <w:p w14:paraId="3805BF44" w14:textId="4504D1EF" w:rsidR="00117071" w:rsidRPr="0098408D" w:rsidRDefault="00117071" w:rsidP="00117071">
      <w:pPr>
        <w:pStyle w:val="Default"/>
        <w:rPr>
          <w:rFonts w:asciiTheme="minorHAnsi" w:hAnsiTheme="minorHAnsi" w:cstheme="minorHAnsi"/>
        </w:rPr>
      </w:pPr>
      <w:r w:rsidRPr="00EF462F">
        <w:rPr>
          <w:rFonts w:asciiTheme="minorHAnsi" w:hAnsiTheme="minorHAnsi" w:cstheme="minorHAnsi"/>
          <w:b/>
          <w:bCs/>
          <w:u w:val="single"/>
        </w:rPr>
        <w:t>Status FY 2022-OB-01</w:t>
      </w:r>
      <w:r w:rsidRPr="00EF462F">
        <w:rPr>
          <w:rFonts w:asciiTheme="minorHAnsi" w:hAnsiTheme="minorHAnsi" w:cstheme="minorHAnsi"/>
          <w:u w:val="single"/>
        </w:rPr>
        <w:t>:</w:t>
      </w:r>
      <w:r w:rsidRPr="0098408D">
        <w:rPr>
          <w:rFonts w:asciiTheme="minorHAnsi" w:hAnsiTheme="minorHAnsi" w:cstheme="minorHAnsi"/>
        </w:rPr>
        <w:t xml:space="preserve"> This observation is closed.</w:t>
      </w:r>
    </w:p>
    <w:bookmarkEnd w:id="8"/>
    <w:p w14:paraId="4F875557" w14:textId="77777777" w:rsidR="00117071" w:rsidRDefault="00117071" w:rsidP="00117071">
      <w:pPr>
        <w:pStyle w:val="Default"/>
        <w:rPr>
          <w:sz w:val="23"/>
          <w:szCs w:val="23"/>
        </w:rPr>
      </w:pPr>
    </w:p>
    <w:p w14:paraId="15E1C8F1" w14:textId="35280D28" w:rsidR="00117071" w:rsidRPr="00E054F5" w:rsidRDefault="00117071" w:rsidP="00117071">
      <w:pPr>
        <w:pStyle w:val="Default"/>
        <w:rPr>
          <w:rFonts w:asciiTheme="minorHAnsi" w:hAnsiTheme="minorHAnsi" w:cstheme="minorHAnsi"/>
        </w:rPr>
      </w:pPr>
      <w:r w:rsidRPr="003B2E78">
        <w:rPr>
          <w:rFonts w:asciiTheme="minorHAnsi" w:hAnsiTheme="minorHAnsi" w:cstheme="minorHAnsi"/>
        </w:rPr>
        <w:t xml:space="preserve">Although CONN-OSHA resolved this observation, OSHA identified case files that that did not include enough information to adequately document the violation(s) cited. </w:t>
      </w:r>
      <w:r w:rsidR="00FA0880" w:rsidRPr="003B2E78">
        <w:rPr>
          <w:rFonts w:asciiTheme="minorHAnsi" w:hAnsiTheme="minorHAnsi" w:cstheme="minorHAnsi"/>
        </w:rPr>
        <w:t xml:space="preserve"> </w:t>
      </w:r>
      <w:r w:rsidRPr="00E054F5">
        <w:rPr>
          <w:rFonts w:asciiTheme="minorHAnsi" w:hAnsiTheme="minorHAnsi" w:cstheme="minorHAnsi"/>
        </w:rPr>
        <w:t>For example, the CSHO noted that interviews with workers had taken place, but no notes were found to support this claim; in other case files, there were notes describing manager interviews but not worker interviews.  In some case files where interviews were included, information about the interview was minimal.</w:t>
      </w:r>
    </w:p>
    <w:p w14:paraId="11E69354" w14:textId="77777777" w:rsidR="00117071" w:rsidRDefault="00117071" w:rsidP="00117071">
      <w:pPr>
        <w:pStyle w:val="Default"/>
        <w:rPr>
          <w:rFonts w:asciiTheme="minorHAnsi" w:hAnsiTheme="minorHAnsi" w:cstheme="minorHAnsi"/>
        </w:rPr>
      </w:pPr>
    </w:p>
    <w:p w14:paraId="55AEC5D2" w14:textId="7F85D56E" w:rsidR="00117071" w:rsidRPr="00CE50EF" w:rsidRDefault="00117071" w:rsidP="00117071">
      <w:pPr>
        <w:pStyle w:val="Default"/>
        <w:rPr>
          <w:rFonts w:asciiTheme="minorHAnsi" w:hAnsiTheme="minorHAnsi" w:cstheme="minorHAnsi"/>
        </w:rPr>
      </w:pPr>
      <w:r w:rsidRPr="00CE50EF">
        <w:rPr>
          <w:rFonts w:asciiTheme="minorHAnsi" w:hAnsiTheme="minorHAnsi" w:cstheme="minorHAnsi"/>
        </w:rPr>
        <w:t xml:space="preserve">According to the CONN-OSHA FOM, Chapter 5, “All necessary information for documenting violations shall be obtained during the inspection, including but not limited to notes, audio/video recordings, photographs, employer and employee interviews and employer maintained records. </w:t>
      </w:r>
      <w:r w:rsidR="00FA0880">
        <w:rPr>
          <w:rFonts w:asciiTheme="minorHAnsi" w:hAnsiTheme="minorHAnsi" w:cstheme="minorHAnsi"/>
        </w:rPr>
        <w:t xml:space="preserve"> </w:t>
      </w:r>
      <w:r w:rsidRPr="00CE50EF">
        <w:rPr>
          <w:rFonts w:asciiTheme="minorHAnsi" w:hAnsiTheme="minorHAnsi" w:cstheme="minorHAnsi"/>
        </w:rPr>
        <w:t xml:space="preserve">CSHOs shall develop detailed information for the case file to establish the specific elements of each violation.” </w:t>
      </w:r>
    </w:p>
    <w:p w14:paraId="2CE7EDFF" w14:textId="77777777" w:rsidR="00117071" w:rsidRDefault="00117071" w:rsidP="00117071">
      <w:pPr>
        <w:pStyle w:val="Default"/>
        <w:rPr>
          <w:rFonts w:asciiTheme="minorHAnsi" w:hAnsiTheme="minorHAnsi" w:cstheme="minorHAnsi"/>
        </w:rPr>
      </w:pPr>
    </w:p>
    <w:p w14:paraId="58A207E8" w14:textId="4C59C87C" w:rsidR="00117071" w:rsidRDefault="00117071" w:rsidP="00117071">
      <w:pPr>
        <w:pStyle w:val="Default"/>
        <w:rPr>
          <w:rFonts w:asciiTheme="minorHAnsi" w:hAnsiTheme="minorHAnsi" w:cstheme="minorHAnsi"/>
        </w:rPr>
      </w:pPr>
      <w:bookmarkStart w:id="9" w:name="_Hlk159318501"/>
      <w:r w:rsidRPr="00DB6DD5">
        <w:rPr>
          <w:rFonts w:asciiTheme="minorHAnsi" w:hAnsiTheme="minorHAnsi" w:cstheme="minorHAnsi"/>
          <w:b/>
          <w:bCs/>
          <w:u w:val="single"/>
        </w:rPr>
        <w:t>Observation FY 2023-OB-0</w:t>
      </w:r>
      <w:r>
        <w:rPr>
          <w:rFonts w:asciiTheme="minorHAnsi" w:hAnsiTheme="minorHAnsi" w:cstheme="minorHAnsi"/>
          <w:b/>
          <w:bCs/>
          <w:u w:val="single"/>
        </w:rPr>
        <w:t>1</w:t>
      </w:r>
      <w:r w:rsidRPr="00DB6DD5">
        <w:rPr>
          <w:rFonts w:asciiTheme="minorHAnsi" w:hAnsiTheme="minorHAnsi" w:cstheme="minorHAnsi"/>
          <w:b/>
          <w:bCs/>
          <w:u w:val="single"/>
        </w:rPr>
        <w:t>:</w:t>
      </w:r>
      <w:r w:rsidRPr="0004538C">
        <w:rPr>
          <w:rFonts w:asciiTheme="minorHAnsi" w:hAnsiTheme="minorHAnsi" w:cstheme="minorHAnsi"/>
          <w:b/>
          <w:bCs/>
        </w:rPr>
        <w:t xml:space="preserve"> </w:t>
      </w:r>
      <w:r w:rsidR="00861A18">
        <w:rPr>
          <w:rFonts w:asciiTheme="minorHAnsi" w:hAnsiTheme="minorHAnsi" w:cstheme="minorHAnsi"/>
          <w:b/>
          <w:bCs/>
        </w:rPr>
        <w:t xml:space="preserve"> </w:t>
      </w:r>
      <w:r w:rsidR="00861A18">
        <w:rPr>
          <w:rFonts w:asciiTheme="minorHAnsi" w:hAnsiTheme="minorHAnsi" w:cstheme="minorHAnsi"/>
        </w:rPr>
        <w:t>In FY 2023, i</w:t>
      </w:r>
      <w:r w:rsidRPr="00DB6DD5">
        <w:rPr>
          <w:rFonts w:asciiTheme="minorHAnsi" w:hAnsiTheme="minorHAnsi" w:cstheme="minorHAnsi"/>
        </w:rPr>
        <w:t xml:space="preserve">n </w:t>
      </w:r>
      <w:r>
        <w:rPr>
          <w:rFonts w:asciiTheme="minorHAnsi" w:hAnsiTheme="minorHAnsi" w:cstheme="minorHAnsi"/>
        </w:rPr>
        <w:t>26</w:t>
      </w:r>
      <w:r w:rsidRPr="00DB6DD5">
        <w:rPr>
          <w:rFonts w:asciiTheme="minorHAnsi" w:hAnsiTheme="minorHAnsi" w:cstheme="minorHAnsi"/>
        </w:rPr>
        <w:t xml:space="preserve"> (6</w:t>
      </w:r>
      <w:r>
        <w:rPr>
          <w:rFonts w:asciiTheme="minorHAnsi" w:hAnsiTheme="minorHAnsi" w:cstheme="minorHAnsi"/>
        </w:rPr>
        <w:t>5</w:t>
      </w:r>
      <w:r w:rsidRPr="00DB6DD5">
        <w:rPr>
          <w:rFonts w:asciiTheme="minorHAnsi" w:hAnsiTheme="minorHAnsi" w:cstheme="minorHAnsi"/>
        </w:rPr>
        <w:t xml:space="preserve"> percent) of </w:t>
      </w:r>
      <w:r>
        <w:rPr>
          <w:rFonts w:asciiTheme="minorHAnsi" w:hAnsiTheme="minorHAnsi" w:cstheme="minorHAnsi"/>
        </w:rPr>
        <w:t xml:space="preserve">44 </w:t>
      </w:r>
      <w:r w:rsidRPr="00DB6DD5">
        <w:rPr>
          <w:rFonts w:asciiTheme="minorHAnsi" w:hAnsiTheme="minorHAnsi" w:cstheme="minorHAnsi"/>
        </w:rPr>
        <w:t>inspection case files</w:t>
      </w:r>
      <w:r>
        <w:rPr>
          <w:rFonts w:asciiTheme="minorHAnsi" w:hAnsiTheme="minorHAnsi" w:cstheme="minorHAnsi"/>
        </w:rPr>
        <w:t xml:space="preserve">, </w:t>
      </w:r>
      <w:r w:rsidRPr="00DB6DD5">
        <w:rPr>
          <w:rFonts w:asciiTheme="minorHAnsi" w:hAnsiTheme="minorHAnsi" w:cstheme="minorHAnsi"/>
        </w:rPr>
        <w:t>worker interviews were not properly documented</w:t>
      </w:r>
      <w:r w:rsidR="00861A18">
        <w:rPr>
          <w:rFonts w:asciiTheme="minorHAnsi" w:hAnsiTheme="minorHAnsi" w:cstheme="minorHAnsi"/>
        </w:rPr>
        <w:t>,</w:t>
      </w:r>
      <w:r w:rsidRPr="00DB6DD5">
        <w:rPr>
          <w:rFonts w:asciiTheme="minorHAnsi" w:hAnsiTheme="minorHAnsi" w:cstheme="minorHAnsi"/>
        </w:rPr>
        <w:t xml:space="preserve"> as required in the </w:t>
      </w:r>
      <w:r>
        <w:rPr>
          <w:rFonts w:asciiTheme="minorHAnsi" w:hAnsiTheme="minorHAnsi" w:cstheme="minorHAnsi"/>
        </w:rPr>
        <w:t>CONN-OSHA</w:t>
      </w:r>
      <w:r w:rsidRPr="00DB6DD5">
        <w:rPr>
          <w:rFonts w:asciiTheme="minorHAnsi" w:hAnsiTheme="minorHAnsi" w:cstheme="minorHAnsi"/>
        </w:rPr>
        <w:t xml:space="preserve"> FOM, Chapter</w:t>
      </w:r>
      <w:r>
        <w:rPr>
          <w:rFonts w:asciiTheme="minorHAnsi" w:hAnsiTheme="minorHAnsi" w:cstheme="minorHAnsi"/>
        </w:rPr>
        <w:t xml:space="preserve"> 5</w:t>
      </w:r>
      <w:r w:rsidRPr="00DB6DD5">
        <w:rPr>
          <w:rFonts w:asciiTheme="minorHAnsi" w:hAnsiTheme="minorHAnsi" w:cstheme="minorHAnsi"/>
        </w:rPr>
        <w:t>.</w:t>
      </w:r>
    </w:p>
    <w:p w14:paraId="5A97A015" w14:textId="77777777" w:rsidR="009C29FB" w:rsidRDefault="009C29FB" w:rsidP="00117071">
      <w:pPr>
        <w:pStyle w:val="Default"/>
        <w:rPr>
          <w:rFonts w:asciiTheme="minorHAnsi" w:hAnsiTheme="minorHAnsi" w:cstheme="minorHAnsi"/>
          <w:b/>
          <w:bCs/>
          <w:u w:val="single"/>
        </w:rPr>
      </w:pPr>
    </w:p>
    <w:p w14:paraId="7E92E0A4" w14:textId="2B6D09B3" w:rsidR="00117071" w:rsidRDefault="00117071" w:rsidP="00117071">
      <w:pPr>
        <w:pStyle w:val="Default"/>
        <w:rPr>
          <w:rFonts w:asciiTheme="minorHAnsi" w:hAnsiTheme="minorHAnsi" w:cstheme="minorHAnsi"/>
        </w:rPr>
      </w:pPr>
      <w:r w:rsidRPr="00DB6DD5">
        <w:rPr>
          <w:rFonts w:asciiTheme="minorHAnsi" w:hAnsiTheme="minorHAnsi" w:cstheme="minorHAnsi"/>
          <w:b/>
          <w:bCs/>
          <w:u w:val="single"/>
        </w:rPr>
        <w:t>Federal Monitoring Plan FY 2023-OB-0</w:t>
      </w:r>
      <w:r>
        <w:rPr>
          <w:rFonts w:asciiTheme="minorHAnsi" w:hAnsiTheme="minorHAnsi" w:cstheme="minorHAnsi"/>
          <w:b/>
          <w:bCs/>
          <w:u w:val="single"/>
        </w:rPr>
        <w:t>1</w:t>
      </w:r>
      <w:r w:rsidRPr="00DB6DD5">
        <w:rPr>
          <w:rFonts w:asciiTheme="minorHAnsi" w:hAnsiTheme="minorHAnsi" w:cstheme="minorHAnsi"/>
          <w:b/>
          <w:bCs/>
          <w:u w:val="single"/>
        </w:rPr>
        <w:t>:</w:t>
      </w:r>
      <w:r w:rsidRPr="0004538C">
        <w:rPr>
          <w:rFonts w:asciiTheme="minorHAnsi" w:hAnsiTheme="minorHAnsi" w:cstheme="minorHAnsi"/>
          <w:b/>
          <w:bCs/>
        </w:rPr>
        <w:t xml:space="preserve"> </w:t>
      </w:r>
      <w:r w:rsidRPr="00DB6DD5">
        <w:rPr>
          <w:rFonts w:asciiTheme="minorHAnsi" w:hAnsiTheme="minorHAnsi" w:cstheme="minorHAnsi"/>
        </w:rPr>
        <w:t xml:space="preserve">During quarterly meetings, OSHA will discuss the need for </w:t>
      </w:r>
      <w:r>
        <w:rPr>
          <w:rFonts w:asciiTheme="minorHAnsi" w:hAnsiTheme="minorHAnsi" w:cstheme="minorHAnsi"/>
        </w:rPr>
        <w:t>CONN-OSHA</w:t>
      </w:r>
      <w:r w:rsidRPr="00DB6DD5">
        <w:rPr>
          <w:rFonts w:asciiTheme="minorHAnsi" w:hAnsiTheme="minorHAnsi" w:cstheme="minorHAnsi"/>
        </w:rPr>
        <w:t xml:space="preserve"> to follow the </w:t>
      </w:r>
      <w:r>
        <w:rPr>
          <w:rFonts w:asciiTheme="minorHAnsi" w:hAnsiTheme="minorHAnsi" w:cstheme="minorHAnsi"/>
        </w:rPr>
        <w:t>CONN-OSHA</w:t>
      </w:r>
      <w:r w:rsidRPr="00DB6DD5">
        <w:rPr>
          <w:rFonts w:asciiTheme="minorHAnsi" w:hAnsiTheme="minorHAnsi" w:cstheme="minorHAnsi"/>
        </w:rPr>
        <w:t xml:space="preserve"> FOM</w:t>
      </w:r>
      <w:r w:rsidR="00861A18">
        <w:rPr>
          <w:rFonts w:asciiTheme="minorHAnsi" w:hAnsiTheme="minorHAnsi" w:cstheme="minorHAnsi"/>
        </w:rPr>
        <w:t>, Chapter 5</w:t>
      </w:r>
      <w:r w:rsidRPr="00DB6DD5">
        <w:rPr>
          <w:rFonts w:asciiTheme="minorHAnsi" w:hAnsiTheme="minorHAnsi" w:cstheme="minorHAnsi"/>
        </w:rPr>
        <w:t xml:space="preserve"> guidance on worker interviews. </w:t>
      </w:r>
    </w:p>
    <w:p w14:paraId="037E2FED" w14:textId="77777777" w:rsidR="009C29FB" w:rsidRDefault="009C29FB" w:rsidP="00117071">
      <w:pPr>
        <w:pStyle w:val="Default"/>
        <w:rPr>
          <w:rFonts w:asciiTheme="minorHAnsi" w:hAnsiTheme="minorHAnsi" w:cstheme="minorHAnsi"/>
          <w:b/>
          <w:bCs/>
          <w:u w:val="single"/>
        </w:rPr>
      </w:pPr>
    </w:p>
    <w:p w14:paraId="7E2F5BFC" w14:textId="72C8269C" w:rsidR="00117071" w:rsidRPr="00DB6DD5" w:rsidRDefault="00117071" w:rsidP="00117071">
      <w:pPr>
        <w:pStyle w:val="Default"/>
        <w:rPr>
          <w:rFonts w:asciiTheme="minorHAnsi" w:hAnsiTheme="minorHAnsi" w:cstheme="minorHAnsi"/>
          <w:b/>
          <w:bCs/>
          <w:u w:val="single"/>
        </w:rPr>
      </w:pPr>
      <w:r w:rsidRPr="00DB6DD5">
        <w:rPr>
          <w:rFonts w:asciiTheme="minorHAnsi" w:hAnsiTheme="minorHAnsi" w:cstheme="minorHAnsi"/>
          <w:b/>
          <w:bCs/>
          <w:u w:val="single"/>
        </w:rPr>
        <w:t>Status FY 2023-OB-0</w:t>
      </w:r>
      <w:r>
        <w:rPr>
          <w:rFonts w:asciiTheme="minorHAnsi" w:hAnsiTheme="minorHAnsi" w:cstheme="minorHAnsi"/>
          <w:b/>
          <w:bCs/>
          <w:u w:val="single"/>
        </w:rPr>
        <w:t>1</w:t>
      </w:r>
      <w:r w:rsidRPr="00DB6DD5">
        <w:rPr>
          <w:rFonts w:asciiTheme="minorHAnsi" w:hAnsiTheme="minorHAnsi" w:cstheme="minorHAnsi"/>
          <w:b/>
          <w:bCs/>
          <w:u w:val="single"/>
        </w:rPr>
        <w:t>:</w:t>
      </w:r>
      <w:r w:rsidRPr="0004538C">
        <w:rPr>
          <w:rFonts w:asciiTheme="minorHAnsi" w:hAnsiTheme="minorHAnsi" w:cstheme="minorHAnsi"/>
          <w:b/>
          <w:bCs/>
        </w:rPr>
        <w:t xml:space="preserve"> </w:t>
      </w:r>
      <w:r w:rsidRPr="00DB6DD5">
        <w:rPr>
          <w:rFonts w:asciiTheme="minorHAnsi" w:hAnsiTheme="minorHAnsi" w:cstheme="minorHAnsi"/>
        </w:rPr>
        <w:t>This observation is new.</w:t>
      </w:r>
    </w:p>
    <w:bookmarkEnd w:id="9"/>
    <w:p w14:paraId="79E8DCDC" w14:textId="77777777" w:rsidR="00117071" w:rsidRPr="00DB6DD5" w:rsidRDefault="00117071" w:rsidP="00117071">
      <w:pPr>
        <w:pStyle w:val="Default"/>
        <w:rPr>
          <w:rFonts w:asciiTheme="minorHAnsi" w:hAnsiTheme="minorHAnsi" w:cstheme="minorHAnsi"/>
          <w:b/>
          <w:bCs/>
        </w:rPr>
      </w:pPr>
    </w:p>
    <w:p w14:paraId="21ABE1B7" w14:textId="3EA2740E" w:rsidR="00117071" w:rsidRPr="008C7CD0" w:rsidRDefault="00117071" w:rsidP="00117071">
      <w:pPr>
        <w:pStyle w:val="Default"/>
        <w:rPr>
          <w:rFonts w:asciiTheme="minorHAnsi" w:hAnsiTheme="minorHAnsi" w:cstheme="minorHAnsi"/>
        </w:rPr>
      </w:pPr>
      <w:r>
        <w:rPr>
          <w:rFonts w:asciiTheme="minorHAnsi" w:hAnsiTheme="minorHAnsi" w:cstheme="minorHAnsi"/>
        </w:rPr>
        <w:t xml:space="preserve">For each alleged violation, the violation worksheet should </w:t>
      </w:r>
      <w:r w:rsidRPr="008C7CD0">
        <w:rPr>
          <w:rFonts w:asciiTheme="minorHAnsi" w:hAnsiTheme="minorHAnsi" w:cstheme="minorHAnsi"/>
        </w:rPr>
        <w:t>describe the observed hazardous conditions or practices, including all relevant facts, and all information pertaining to how and/or why a standard is violated for each alleged violation</w:t>
      </w:r>
      <w:r>
        <w:rPr>
          <w:rFonts w:asciiTheme="minorHAnsi" w:hAnsiTheme="minorHAnsi" w:cstheme="minorHAnsi"/>
        </w:rPr>
        <w:t xml:space="preserve"> (CONN-OSHA FOM, Chapter 5)</w:t>
      </w:r>
      <w:r w:rsidRPr="008C7CD0">
        <w:rPr>
          <w:rFonts w:asciiTheme="minorHAnsi" w:hAnsiTheme="minorHAnsi" w:cstheme="minorHAnsi"/>
        </w:rPr>
        <w:t xml:space="preserve">. </w:t>
      </w:r>
      <w:r w:rsidR="00FA0880">
        <w:rPr>
          <w:rFonts w:asciiTheme="minorHAnsi" w:hAnsiTheme="minorHAnsi" w:cstheme="minorHAnsi"/>
        </w:rPr>
        <w:t xml:space="preserve"> </w:t>
      </w:r>
      <w:r w:rsidRPr="008C7CD0">
        <w:rPr>
          <w:rFonts w:asciiTheme="minorHAnsi" w:hAnsiTheme="minorHAnsi" w:cstheme="minorHAnsi"/>
        </w:rPr>
        <w:t xml:space="preserve">Thus, much like notes on worker interviews, the violation worksheet is a crucial component of case file documentation. </w:t>
      </w:r>
      <w:r w:rsidR="00FA0880">
        <w:rPr>
          <w:rFonts w:asciiTheme="minorHAnsi" w:hAnsiTheme="minorHAnsi" w:cstheme="minorHAnsi"/>
        </w:rPr>
        <w:t xml:space="preserve"> </w:t>
      </w:r>
      <w:r w:rsidRPr="008C7CD0">
        <w:rPr>
          <w:rFonts w:asciiTheme="minorHAnsi" w:hAnsiTheme="minorHAnsi" w:cstheme="minorHAnsi"/>
        </w:rPr>
        <w:t xml:space="preserve">In some case files that were reviewed, information in the violation worksheet was quite limited and did not adequately describe all relevant facts pertaining to the violation, as required in the CONN-OSHA FOM, Chapter 5. </w:t>
      </w:r>
    </w:p>
    <w:p w14:paraId="59FEE8B8" w14:textId="77777777" w:rsidR="00117071" w:rsidRDefault="00117071" w:rsidP="00117071">
      <w:pPr>
        <w:pStyle w:val="Default"/>
      </w:pPr>
    </w:p>
    <w:p w14:paraId="2332C060" w14:textId="7EB8F347" w:rsidR="00117071" w:rsidRDefault="00117071" w:rsidP="00117071">
      <w:pPr>
        <w:rPr>
          <w:rFonts w:asciiTheme="minorHAnsi" w:hAnsiTheme="minorHAnsi" w:cstheme="minorHAnsi"/>
        </w:rPr>
      </w:pPr>
      <w:r w:rsidRPr="002F2CC6">
        <w:rPr>
          <w:rFonts w:asciiTheme="minorHAnsi" w:hAnsiTheme="minorHAnsi" w:cstheme="minorHAnsi"/>
          <w:b/>
          <w:bCs/>
          <w:u w:val="single"/>
        </w:rPr>
        <w:t>Observation FY 2023-OB-0</w:t>
      </w:r>
      <w:r>
        <w:rPr>
          <w:rFonts w:asciiTheme="minorHAnsi" w:hAnsiTheme="minorHAnsi" w:cstheme="minorHAnsi"/>
          <w:b/>
          <w:bCs/>
          <w:u w:val="single"/>
        </w:rPr>
        <w:t>2</w:t>
      </w:r>
      <w:r w:rsidRPr="002F2CC6">
        <w:rPr>
          <w:rFonts w:asciiTheme="minorHAnsi" w:hAnsiTheme="minorHAnsi" w:cstheme="minorHAnsi"/>
          <w:b/>
          <w:bCs/>
          <w:u w:val="single"/>
        </w:rPr>
        <w:t>:</w:t>
      </w:r>
      <w:r w:rsidRPr="002F2CC6">
        <w:rPr>
          <w:rFonts w:asciiTheme="minorHAnsi" w:hAnsiTheme="minorHAnsi" w:cstheme="minorHAnsi"/>
        </w:rPr>
        <w:t xml:space="preserve"> </w:t>
      </w:r>
      <w:r w:rsidR="00986ECA">
        <w:rPr>
          <w:rFonts w:asciiTheme="minorHAnsi" w:hAnsiTheme="minorHAnsi" w:cstheme="minorHAnsi"/>
        </w:rPr>
        <w:t>In FY 2023, i</w:t>
      </w:r>
      <w:r w:rsidRPr="002F2CC6">
        <w:rPr>
          <w:rFonts w:asciiTheme="minorHAnsi" w:hAnsiTheme="minorHAnsi" w:cstheme="minorHAnsi"/>
        </w:rPr>
        <w:t>n 1</w:t>
      </w:r>
      <w:r>
        <w:rPr>
          <w:rFonts w:asciiTheme="minorHAnsi" w:hAnsiTheme="minorHAnsi" w:cstheme="minorHAnsi"/>
        </w:rPr>
        <w:t>3</w:t>
      </w:r>
      <w:r w:rsidRPr="002F2CC6">
        <w:rPr>
          <w:rFonts w:asciiTheme="minorHAnsi" w:hAnsiTheme="minorHAnsi" w:cstheme="minorHAnsi"/>
        </w:rPr>
        <w:t xml:space="preserve"> (</w:t>
      </w:r>
      <w:r>
        <w:rPr>
          <w:rFonts w:asciiTheme="minorHAnsi" w:hAnsiTheme="minorHAnsi" w:cstheme="minorHAnsi"/>
        </w:rPr>
        <w:t>33</w:t>
      </w:r>
      <w:r w:rsidRPr="002F2CC6">
        <w:rPr>
          <w:rFonts w:asciiTheme="minorHAnsi" w:hAnsiTheme="minorHAnsi" w:cstheme="minorHAnsi"/>
        </w:rPr>
        <w:t xml:space="preserve"> percent) of </w:t>
      </w:r>
      <w:r>
        <w:rPr>
          <w:rFonts w:asciiTheme="minorHAnsi" w:hAnsiTheme="minorHAnsi" w:cstheme="minorHAnsi"/>
        </w:rPr>
        <w:t xml:space="preserve">40 case files that had violations cited, </w:t>
      </w:r>
      <w:r w:rsidRPr="002F2CC6">
        <w:rPr>
          <w:rFonts w:asciiTheme="minorHAnsi" w:hAnsiTheme="minorHAnsi" w:cstheme="minorHAnsi"/>
        </w:rPr>
        <w:t xml:space="preserve">the violation worksheet did not adequately describe all relevant facts pertaining to the violation, as required in the </w:t>
      </w:r>
      <w:r>
        <w:rPr>
          <w:rFonts w:asciiTheme="minorHAnsi" w:hAnsiTheme="minorHAnsi" w:cstheme="minorHAnsi"/>
        </w:rPr>
        <w:t>CONN-OSHA</w:t>
      </w:r>
      <w:r w:rsidRPr="002F2CC6">
        <w:rPr>
          <w:rFonts w:asciiTheme="minorHAnsi" w:hAnsiTheme="minorHAnsi" w:cstheme="minorHAnsi"/>
        </w:rPr>
        <w:t xml:space="preserve"> FOM, Chapter 5.</w:t>
      </w:r>
    </w:p>
    <w:p w14:paraId="5D0C7E2B" w14:textId="77777777" w:rsidR="009C29FB" w:rsidRDefault="009C29FB" w:rsidP="00117071">
      <w:pPr>
        <w:rPr>
          <w:rFonts w:asciiTheme="minorHAnsi" w:hAnsiTheme="minorHAnsi" w:cstheme="minorHAnsi"/>
          <w:b/>
          <w:bCs/>
          <w:u w:val="single"/>
        </w:rPr>
      </w:pPr>
    </w:p>
    <w:p w14:paraId="54832438" w14:textId="1859E89A" w:rsidR="00117071" w:rsidRDefault="00117071" w:rsidP="00117071">
      <w:pPr>
        <w:rPr>
          <w:rFonts w:asciiTheme="minorHAnsi" w:hAnsiTheme="minorHAnsi" w:cstheme="minorHAnsi"/>
        </w:rPr>
      </w:pPr>
      <w:r w:rsidRPr="002F2CC6">
        <w:rPr>
          <w:rFonts w:asciiTheme="minorHAnsi" w:hAnsiTheme="minorHAnsi" w:cstheme="minorHAnsi"/>
          <w:b/>
          <w:bCs/>
          <w:u w:val="single"/>
        </w:rPr>
        <w:lastRenderedPageBreak/>
        <w:t>Federal Monitoring Plan FY 2023-OB-0</w:t>
      </w:r>
      <w:r>
        <w:rPr>
          <w:rFonts w:asciiTheme="minorHAnsi" w:hAnsiTheme="minorHAnsi" w:cstheme="minorHAnsi"/>
          <w:b/>
          <w:bCs/>
          <w:u w:val="single"/>
        </w:rPr>
        <w:t>2</w:t>
      </w:r>
      <w:r w:rsidRPr="002F2CC6">
        <w:rPr>
          <w:rFonts w:asciiTheme="minorHAnsi" w:hAnsiTheme="minorHAnsi" w:cstheme="minorHAnsi"/>
          <w:b/>
          <w:bCs/>
          <w:u w:val="single"/>
        </w:rPr>
        <w:t>:</w:t>
      </w:r>
      <w:r w:rsidRPr="002F2CC6">
        <w:rPr>
          <w:rFonts w:asciiTheme="minorHAnsi" w:hAnsiTheme="minorHAnsi" w:cstheme="minorHAnsi"/>
        </w:rPr>
        <w:t xml:space="preserve"> On a quarterly basis, OSHA will review the </w:t>
      </w:r>
      <w:r w:rsidR="00861A18" w:rsidRPr="00861A18">
        <w:rPr>
          <w:rFonts w:asciiTheme="minorHAnsi" w:hAnsiTheme="minorHAnsi" w:cstheme="minorHAnsi"/>
        </w:rPr>
        <w:t>CONN-OSHA FOM, Chapter 5</w:t>
      </w:r>
      <w:r w:rsidR="00861A18">
        <w:rPr>
          <w:rFonts w:asciiTheme="minorHAnsi" w:hAnsiTheme="minorHAnsi" w:cstheme="minorHAnsi"/>
        </w:rPr>
        <w:t xml:space="preserve"> </w:t>
      </w:r>
      <w:r>
        <w:rPr>
          <w:rFonts w:asciiTheme="minorHAnsi" w:hAnsiTheme="minorHAnsi" w:cstheme="minorHAnsi"/>
        </w:rPr>
        <w:t>requirements for completing the violation worksheet.</w:t>
      </w:r>
    </w:p>
    <w:p w14:paraId="6009CC99" w14:textId="77777777" w:rsidR="009C29FB" w:rsidRDefault="009C29FB" w:rsidP="00117071">
      <w:pPr>
        <w:rPr>
          <w:rFonts w:asciiTheme="minorHAnsi" w:hAnsiTheme="minorHAnsi" w:cstheme="minorHAnsi"/>
          <w:b/>
          <w:bCs/>
          <w:u w:val="single"/>
        </w:rPr>
      </w:pPr>
    </w:p>
    <w:p w14:paraId="22D25801" w14:textId="2D563A5D" w:rsidR="00117071" w:rsidRPr="002F2CC6" w:rsidRDefault="00117071" w:rsidP="00117071">
      <w:pPr>
        <w:rPr>
          <w:rFonts w:asciiTheme="minorHAnsi" w:hAnsiTheme="minorHAnsi" w:cstheme="minorHAnsi"/>
        </w:rPr>
      </w:pPr>
      <w:r w:rsidRPr="002F2CC6">
        <w:rPr>
          <w:rFonts w:asciiTheme="minorHAnsi" w:hAnsiTheme="minorHAnsi" w:cstheme="minorHAnsi"/>
          <w:b/>
          <w:bCs/>
          <w:u w:val="single"/>
        </w:rPr>
        <w:t>Status FY 2023-OB-0</w:t>
      </w:r>
      <w:r>
        <w:rPr>
          <w:rFonts w:asciiTheme="minorHAnsi" w:hAnsiTheme="minorHAnsi" w:cstheme="minorHAnsi"/>
          <w:b/>
          <w:bCs/>
          <w:u w:val="single"/>
        </w:rPr>
        <w:t>2</w:t>
      </w:r>
      <w:r w:rsidRPr="002F2CC6">
        <w:rPr>
          <w:rFonts w:asciiTheme="minorHAnsi" w:hAnsiTheme="minorHAnsi" w:cstheme="minorHAnsi"/>
          <w:u w:val="single"/>
        </w:rPr>
        <w:t>:</w:t>
      </w:r>
      <w:r w:rsidRPr="002F2CC6">
        <w:rPr>
          <w:rFonts w:asciiTheme="minorHAnsi" w:hAnsiTheme="minorHAnsi" w:cstheme="minorHAnsi"/>
        </w:rPr>
        <w:t xml:space="preserve"> This observation is new.</w:t>
      </w:r>
    </w:p>
    <w:p w14:paraId="6E3BECC8" w14:textId="77777777" w:rsidR="00796C9C" w:rsidRDefault="00796C9C" w:rsidP="00646A6B">
      <w:pPr>
        <w:pStyle w:val="Default"/>
        <w:rPr>
          <w:rFonts w:asciiTheme="minorHAnsi" w:hAnsiTheme="minorHAnsi" w:cstheme="minorHAnsi"/>
          <w:b/>
          <w:bCs/>
          <w:u w:val="single"/>
        </w:rPr>
      </w:pPr>
    </w:p>
    <w:p w14:paraId="388ED17F" w14:textId="77777777" w:rsidR="00796C9C" w:rsidRDefault="00796C9C" w:rsidP="00646A6B">
      <w:pPr>
        <w:pStyle w:val="Default"/>
        <w:rPr>
          <w:rFonts w:asciiTheme="minorHAnsi" w:hAnsiTheme="minorHAnsi" w:cstheme="minorHAnsi"/>
          <w:b/>
          <w:bCs/>
          <w:u w:val="single"/>
        </w:rPr>
      </w:pPr>
    </w:p>
    <w:p w14:paraId="1A3B4872" w14:textId="0BF7B2B0" w:rsidR="00646A6B" w:rsidRPr="0090281C" w:rsidRDefault="00646A6B" w:rsidP="00646A6B">
      <w:pPr>
        <w:pStyle w:val="Default"/>
        <w:rPr>
          <w:rFonts w:asciiTheme="minorHAnsi" w:hAnsiTheme="minorHAnsi" w:cstheme="minorHAnsi"/>
          <w:b/>
          <w:bCs/>
        </w:rPr>
      </w:pPr>
      <w:r w:rsidRPr="0090281C">
        <w:rPr>
          <w:rFonts w:asciiTheme="minorHAnsi" w:hAnsiTheme="minorHAnsi" w:cstheme="minorHAnsi"/>
          <w:b/>
          <w:bCs/>
        </w:rPr>
        <w:t xml:space="preserve">Penalties </w:t>
      </w:r>
    </w:p>
    <w:p w14:paraId="6F570E09" w14:textId="77777777" w:rsidR="00646A6B" w:rsidRPr="00DB45E4" w:rsidRDefault="00646A6B" w:rsidP="00646A6B">
      <w:pPr>
        <w:pStyle w:val="Default"/>
        <w:rPr>
          <w:rFonts w:asciiTheme="minorHAnsi" w:hAnsiTheme="minorHAnsi" w:cstheme="minorHAnsi"/>
        </w:rPr>
      </w:pPr>
    </w:p>
    <w:p w14:paraId="2B564F0F" w14:textId="3F1F7747" w:rsidR="008F71C4" w:rsidRPr="00DB45E4" w:rsidRDefault="00646A6B" w:rsidP="008F71C4">
      <w:pPr>
        <w:pStyle w:val="Default"/>
        <w:rPr>
          <w:rFonts w:asciiTheme="minorHAnsi" w:hAnsiTheme="minorHAnsi" w:cstheme="minorHAnsi"/>
        </w:rPr>
      </w:pPr>
      <w:r w:rsidRPr="00DB45E4">
        <w:rPr>
          <w:rFonts w:asciiTheme="minorHAnsi" w:hAnsiTheme="minorHAnsi" w:cstheme="minorHAnsi"/>
        </w:rPr>
        <w:t xml:space="preserve">CONN-OSHA’s penalties are established in the state’s Occupational Safety and Health Act, Section 31-382. </w:t>
      </w:r>
      <w:r w:rsidR="008A7112">
        <w:rPr>
          <w:rFonts w:asciiTheme="minorHAnsi" w:hAnsiTheme="minorHAnsi" w:cstheme="minorHAnsi"/>
        </w:rPr>
        <w:t xml:space="preserve"> </w:t>
      </w:r>
      <w:r w:rsidRPr="00DB45E4">
        <w:rPr>
          <w:rFonts w:asciiTheme="minorHAnsi" w:hAnsiTheme="minorHAnsi" w:cstheme="minorHAnsi"/>
        </w:rPr>
        <w:t xml:space="preserve">Willful violations may incur a penalty of up to $10,000 for each violation, and serious and </w:t>
      </w:r>
      <w:r w:rsidR="0088423B">
        <w:rPr>
          <w:rFonts w:asciiTheme="minorHAnsi" w:hAnsiTheme="minorHAnsi" w:cstheme="minorHAnsi"/>
        </w:rPr>
        <w:t>OTS</w:t>
      </w:r>
      <w:r w:rsidRPr="00DB45E4">
        <w:rPr>
          <w:rFonts w:asciiTheme="minorHAnsi" w:hAnsiTheme="minorHAnsi" w:cstheme="minorHAnsi"/>
        </w:rPr>
        <w:t xml:space="preserve"> violations may incur a penalty of not more than $1,000 for each violation. </w:t>
      </w:r>
      <w:r w:rsidR="008A7112">
        <w:rPr>
          <w:rFonts w:asciiTheme="minorHAnsi" w:hAnsiTheme="minorHAnsi" w:cstheme="minorHAnsi"/>
        </w:rPr>
        <w:t xml:space="preserve"> </w:t>
      </w:r>
      <w:r w:rsidRPr="00DB45E4">
        <w:rPr>
          <w:rFonts w:asciiTheme="minorHAnsi" w:hAnsiTheme="minorHAnsi" w:cstheme="minorHAnsi"/>
        </w:rPr>
        <w:t xml:space="preserve">The State Plan bases its penalty structure and penalty amounts on those contained in the OSHA FOM that was issued in December 1990. </w:t>
      </w:r>
    </w:p>
    <w:p w14:paraId="2923B97C" w14:textId="77777777" w:rsidR="008F71C4" w:rsidRDefault="008F71C4" w:rsidP="00C570CE">
      <w:pPr>
        <w:pStyle w:val="Default"/>
        <w:rPr>
          <w:rFonts w:asciiTheme="minorHAnsi" w:hAnsiTheme="minorHAnsi" w:cstheme="minorHAnsi"/>
        </w:rPr>
      </w:pPr>
    </w:p>
    <w:p w14:paraId="431846E2" w14:textId="77777777" w:rsidR="003B2E78" w:rsidRPr="00DB45E4" w:rsidRDefault="003B2E78" w:rsidP="00C570CE">
      <w:pPr>
        <w:pStyle w:val="Default"/>
        <w:rPr>
          <w:rFonts w:asciiTheme="minorHAnsi" w:hAnsiTheme="minorHAnsi" w:cstheme="minorHAnsi"/>
        </w:rPr>
      </w:pPr>
    </w:p>
    <w:p w14:paraId="5A8F8504" w14:textId="74E6D5D1" w:rsidR="008F71C4" w:rsidRPr="008F71C4" w:rsidRDefault="008F71C4" w:rsidP="00C570CE">
      <w:pPr>
        <w:pStyle w:val="Default"/>
        <w:rPr>
          <w:rFonts w:asciiTheme="minorHAnsi" w:hAnsiTheme="minorHAnsi" w:cstheme="minorHAnsi"/>
        </w:rPr>
      </w:pPr>
      <w:r w:rsidRPr="008F71C4">
        <w:rPr>
          <w:rFonts w:asciiTheme="minorHAnsi" w:hAnsiTheme="minorHAnsi" w:cstheme="minorHAnsi"/>
        </w:rPr>
        <w:t>e</w:t>
      </w:r>
      <w:r w:rsidR="00C570CE">
        <w:rPr>
          <w:rFonts w:asciiTheme="minorHAnsi" w:hAnsiTheme="minorHAnsi" w:cstheme="minorHAnsi"/>
        </w:rPr>
        <w:t>.</w:t>
      </w:r>
      <w:r w:rsidRPr="008F71C4">
        <w:rPr>
          <w:rFonts w:asciiTheme="minorHAnsi" w:hAnsiTheme="minorHAnsi" w:cstheme="minorHAnsi"/>
        </w:rPr>
        <w:t xml:space="preserve"> </w:t>
      </w:r>
      <w:r w:rsidR="00C570CE">
        <w:rPr>
          <w:rFonts w:asciiTheme="minorHAnsi" w:hAnsiTheme="minorHAnsi" w:cstheme="minorHAnsi"/>
        </w:rPr>
        <w:t xml:space="preserve"> </w:t>
      </w:r>
      <w:r w:rsidRPr="008F71C4">
        <w:rPr>
          <w:rFonts w:asciiTheme="minorHAnsi" w:hAnsiTheme="minorHAnsi" w:cstheme="minorHAnsi"/>
        </w:rPr>
        <w:t xml:space="preserve">Abatement </w:t>
      </w:r>
    </w:p>
    <w:p w14:paraId="4EEEC26B" w14:textId="77777777" w:rsidR="008F71C4" w:rsidRPr="008F71C4" w:rsidRDefault="008F71C4" w:rsidP="008F71C4">
      <w:pPr>
        <w:pStyle w:val="Default"/>
        <w:rPr>
          <w:rFonts w:asciiTheme="minorHAnsi" w:hAnsiTheme="minorHAnsi" w:cstheme="minorHAnsi"/>
        </w:rPr>
      </w:pPr>
    </w:p>
    <w:p w14:paraId="38A56627" w14:textId="4C3D0E86" w:rsidR="008F71C4" w:rsidRPr="008F71C4" w:rsidRDefault="008F71C4" w:rsidP="008F71C4">
      <w:pPr>
        <w:pStyle w:val="Default"/>
        <w:rPr>
          <w:rFonts w:asciiTheme="minorHAnsi" w:hAnsiTheme="minorHAnsi" w:cstheme="minorHAnsi"/>
        </w:rPr>
      </w:pPr>
      <w:r w:rsidRPr="008F71C4">
        <w:rPr>
          <w:rFonts w:asciiTheme="minorHAnsi" w:hAnsiTheme="minorHAnsi" w:cstheme="minorHAnsi"/>
        </w:rPr>
        <w:t xml:space="preserve">During the on-site review, OSHA reviewed 36 case files for abatement and identified </w:t>
      </w:r>
      <w:r w:rsidR="004C7EDD">
        <w:rPr>
          <w:rFonts w:asciiTheme="minorHAnsi" w:hAnsiTheme="minorHAnsi" w:cstheme="minorHAnsi"/>
        </w:rPr>
        <w:t xml:space="preserve">instances </w:t>
      </w:r>
      <w:r w:rsidRPr="008F71C4">
        <w:rPr>
          <w:rFonts w:asciiTheme="minorHAnsi" w:hAnsiTheme="minorHAnsi" w:cstheme="minorHAnsi"/>
        </w:rPr>
        <w:t>where the State Plan did not follow the policies pertaining to abatement in Chapter 5</w:t>
      </w:r>
      <w:r w:rsidR="00FB4E51">
        <w:rPr>
          <w:rFonts w:asciiTheme="minorHAnsi" w:hAnsiTheme="minorHAnsi" w:cstheme="minorHAnsi"/>
        </w:rPr>
        <w:t xml:space="preserve"> of the CONN-OSHA FOM</w:t>
      </w:r>
      <w:r w:rsidRPr="008F71C4">
        <w:rPr>
          <w:rFonts w:asciiTheme="minorHAnsi" w:hAnsiTheme="minorHAnsi" w:cstheme="minorHAnsi"/>
        </w:rPr>
        <w:t>.</w:t>
      </w:r>
    </w:p>
    <w:p w14:paraId="3C4CB37F" w14:textId="77777777" w:rsidR="008F71C4" w:rsidRPr="008F71C4" w:rsidRDefault="008F71C4" w:rsidP="008F71C4">
      <w:pPr>
        <w:pStyle w:val="Default"/>
        <w:rPr>
          <w:rFonts w:asciiTheme="minorHAnsi" w:hAnsiTheme="minorHAnsi" w:cstheme="minorHAnsi"/>
        </w:rPr>
      </w:pPr>
    </w:p>
    <w:p w14:paraId="658ED3FE" w14:textId="386F6DFC" w:rsidR="008F71C4" w:rsidRPr="008F71C4" w:rsidRDefault="008F71C4" w:rsidP="008F71C4">
      <w:pPr>
        <w:pStyle w:val="Default"/>
        <w:rPr>
          <w:rFonts w:asciiTheme="minorHAnsi" w:hAnsiTheme="minorHAnsi" w:cstheme="minorHAnsi"/>
        </w:rPr>
      </w:pPr>
      <w:r w:rsidRPr="008F71C4">
        <w:rPr>
          <w:rFonts w:asciiTheme="minorHAnsi" w:hAnsiTheme="minorHAnsi" w:cstheme="minorHAnsi"/>
          <w:b/>
          <w:bCs/>
          <w:u w:val="single"/>
        </w:rPr>
        <w:t>Observation FY 2023-OB-03</w:t>
      </w:r>
      <w:r w:rsidRPr="008F71C4">
        <w:rPr>
          <w:rFonts w:asciiTheme="minorHAnsi" w:hAnsiTheme="minorHAnsi" w:cstheme="minorHAnsi"/>
          <w:u w:val="single"/>
        </w:rPr>
        <w:t>:</w:t>
      </w:r>
      <w:r w:rsidRPr="008F71C4">
        <w:rPr>
          <w:rFonts w:asciiTheme="minorHAnsi" w:hAnsiTheme="minorHAnsi" w:cstheme="minorHAnsi"/>
        </w:rPr>
        <w:t xml:space="preserve"> </w:t>
      </w:r>
      <w:r w:rsidR="00986ECA">
        <w:rPr>
          <w:rFonts w:asciiTheme="minorHAnsi" w:hAnsiTheme="minorHAnsi" w:cstheme="minorHAnsi"/>
        </w:rPr>
        <w:t>In FY 2023, i</w:t>
      </w:r>
      <w:r w:rsidRPr="008F71C4">
        <w:rPr>
          <w:rFonts w:asciiTheme="minorHAnsi" w:hAnsiTheme="minorHAnsi" w:cstheme="minorHAnsi"/>
        </w:rPr>
        <w:t>n 17 (47 percent) of 36 cases reviewed for abatement, CONN-OSHA did not follow its policy in the CONN-OSHA FOM, Chapter 5 for assigning the shortest interval within which the employer can reasonably be expected to abate the hazard and/or did not document the reason for granting abatement periods longer than 30 days.</w:t>
      </w:r>
    </w:p>
    <w:p w14:paraId="7FFD6E09" w14:textId="77777777" w:rsidR="00B25EE1" w:rsidRDefault="00B25EE1" w:rsidP="008F71C4">
      <w:pPr>
        <w:pStyle w:val="Default"/>
        <w:rPr>
          <w:rFonts w:asciiTheme="minorHAnsi" w:hAnsiTheme="minorHAnsi" w:cstheme="minorHAnsi"/>
          <w:b/>
          <w:bCs/>
          <w:u w:val="single"/>
        </w:rPr>
      </w:pPr>
    </w:p>
    <w:p w14:paraId="2C8C39C7" w14:textId="155BDB6C" w:rsidR="008F71C4" w:rsidRPr="008F71C4" w:rsidRDefault="008F71C4" w:rsidP="008F71C4">
      <w:pPr>
        <w:pStyle w:val="Default"/>
        <w:rPr>
          <w:rFonts w:asciiTheme="minorHAnsi" w:hAnsiTheme="minorHAnsi" w:cstheme="minorHAnsi"/>
        </w:rPr>
      </w:pPr>
      <w:r w:rsidRPr="008F71C4">
        <w:rPr>
          <w:rFonts w:asciiTheme="minorHAnsi" w:hAnsiTheme="minorHAnsi" w:cstheme="minorHAnsi"/>
          <w:b/>
          <w:bCs/>
          <w:u w:val="single"/>
        </w:rPr>
        <w:t>Federal Monitoring Plan FY 2023-OB-03:</w:t>
      </w:r>
      <w:r w:rsidRPr="008F71C4">
        <w:rPr>
          <w:rFonts w:asciiTheme="minorHAnsi" w:hAnsiTheme="minorHAnsi" w:cstheme="minorHAnsi"/>
        </w:rPr>
        <w:t xml:space="preserve"> On a quarterly basis, OSHA will reinforce the need for the State Plan to follow the CONN-OSHA FOM’s requirements for assigning abatement periods and documenting abatement periods granted for more than 30 days.</w:t>
      </w:r>
    </w:p>
    <w:p w14:paraId="4BC15D94" w14:textId="77777777" w:rsidR="00B25EE1" w:rsidRDefault="00B25EE1" w:rsidP="008F71C4">
      <w:pPr>
        <w:pStyle w:val="Default"/>
        <w:rPr>
          <w:rFonts w:asciiTheme="minorHAnsi" w:hAnsiTheme="minorHAnsi" w:cstheme="minorHAnsi"/>
          <w:b/>
          <w:bCs/>
          <w:u w:val="single"/>
        </w:rPr>
      </w:pPr>
    </w:p>
    <w:p w14:paraId="5611897B" w14:textId="664DA50A" w:rsidR="008F71C4" w:rsidRPr="008F71C4" w:rsidRDefault="008F71C4" w:rsidP="008F71C4">
      <w:pPr>
        <w:pStyle w:val="Default"/>
        <w:rPr>
          <w:rFonts w:asciiTheme="minorHAnsi" w:hAnsiTheme="minorHAnsi" w:cstheme="minorHAnsi"/>
        </w:rPr>
      </w:pPr>
      <w:r w:rsidRPr="008F71C4">
        <w:rPr>
          <w:rFonts w:asciiTheme="minorHAnsi" w:hAnsiTheme="minorHAnsi" w:cstheme="minorHAnsi"/>
          <w:b/>
          <w:bCs/>
          <w:u w:val="single"/>
        </w:rPr>
        <w:t>Status FY 2023-OB-03:</w:t>
      </w:r>
      <w:r w:rsidRPr="008F71C4">
        <w:rPr>
          <w:rFonts w:asciiTheme="minorHAnsi" w:hAnsiTheme="minorHAnsi" w:cstheme="minorHAnsi"/>
        </w:rPr>
        <w:t xml:space="preserve"> This observation is new.</w:t>
      </w:r>
    </w:p>
    <w:p w14:paraId="79D40EA5" w14:textId="77777777" w:rsidR="008F71C4" w:rsidRPr="008F71C4" w:rsidRDefault="008F71C4" w:rsidP="008F71C4">
      <w:pPr>
        <w:pStyle w:val="Default"/>
        <w:rPr>
          <w:rFonts w:asciiTheme="minorHAnsi" w:hAnsiTheme="minorHAnsi" w:cstheme="minorHAnsi"/>
        </w:rPr>
      </w:pPr>
    </w:p>
    <w:p w14:paraId="5742BD69" w14:textId="77777777" w:rsidR="008F71C4" w:rsidRPr="008F71C4" w:rsidRDefault="008F71C4" w:rsidP="008C5CED">
      <w:pPr>
        <w:pStyle w:val="Default"/>
        <w:rPr>
          <w:rFonts w:asciiTheme="minorHAnsi" w:hAnsiTheme="minorHAnsi" w:cstheme="minorHAnsi"/>
        </w:rPr>
      </w:pPr>
    </w:p>
    <w:p w14:paraId="36694D85" w14:textId="008AE139" w:rsidR="008F71C4" w:rsidRPr="008F71C4" w:rsidRDefault="008F71C4" w:rsidP="008C5CED">
      <w:pPr>
        <w:pStyle w:val="Default"/>
        <w:rPr>
          <w:rFonts w:asciiTheme="minorHAnsi" w:hAnsiTheme="minorHAnsi" w:cstheme="minorHAnsi"/>
        </w:rPr>
      </w:pPr>
      <w:r w:rsidRPr="008F71C4">
        <w:rPr>
          <w:rFonts w:asciiTheme="minorHAnsi" w:hAnsiTheme="minorHAnsi" w:cstheme="minorHAnsi"/>
        </w:rPr>
        <w:t>f</w:t>
      </w:r>
      <w:r w:rsidR="008C5CED">
        <w:rPr>
          <w:rFonts w:asciiTheme="minorHAnsi" w:hAnsiTheme="minorHAnsi" w:cstheme="minorHAnsi"/>
        </w:rPr>
        <w:t xml:space="preserve">. </w:t>
      </w:r>
      <w:r w:rsidRPr="008F71C4">
        <w:rPr>
          <w:rFonts w:asciiTheme="minorHAnsi" w:hAnsiTheme="minorHAnsi" w:cstheme="minorHAnsi"/>
        </w:rPr>
        <w:t xml:space="preserve"> Worker and Union Involvement</w:t>
      </w:r>
    </w:p>
    <w:p w14:paraId="00CFC222" w14:textId="77777777" w:rsidR="008F71C4" w:rsidRPr="008F71C4" w:rsidRDefault="008F71C4" w:rsidP="008C5CED">
      <w:pPr>
        <w:pStyle w:val="Default"/>
        <w:rPr>
          <w:rFonts w:asciiTheme="minorHAnsi" w:hAnsiTheme="minorHAnsi" w:cstheme="minorHAnsi"/>
        </w:rPr>
      </w:pPr>
    </w:p>
    <w:p w14:paraId="3D574B86" w14:textId="77777777" w:rsidR="008F71C4" w:rsidRPr="008F71C4" w:rsidRDefault="008F71C4" w:rsidP="008F71C4">
      <w:pPr>
        <w:pStyle w:val="Default"/>
        <w:rPr>
          <w:rFonts w:asciiTheme="minorHAnsi" w:hAnsiTheme="minorHAnsi" w:cstheme="minorHAnsi"/>
        </w:rPr>
      </w:pPr>
      <w:r w:rsidRPr="008F71C4">
        <w:rPr>
          <w:rFonts w:asciiTheme="minorHAnsi" w:hAnsiTheme="minorHAnsi" w:cstheme="minorHAnsi"/>
        </w:rPr>
        <w:t>OSHA verified that CONN-OSHA has adequate policies and procedures addressing worker involvement during the inspection process and that most inspections had sufficient union and/or worker representation.</w:t>
      </w:r>
    </w:p>
    <w:p w14:paraId="58F91DDC" w14:textId="77777777" w:rsidR="008F71C4" w:rsidRPr="008F71C4" w:rsidRDefault="008F71C4" w:rsidP="008F71C4">
      <w:pPr>
        <w:pStyle w:val="Default"/>
        <w:rPr>
          <w:rFonts w:asciiTheme="minorHAnsi" w:hAnsiTheme="minorHAnsi" w:cstheme="minorHAnsi"/>
        </w:rPr>
      </w:pPr>
    </w:p>
    <w:p w14:paraId="67FB5F7B" w14:textId="77777777" w:rsidR="008F71C4" w:rsidRPr="008F71C4" w:rsidRDefault="008F71C4" w:rsidP="008F71C4">
      <w:pPr>
        <w:pStyle w:val="Default"/>
        <w:rPr>
          <w:rFonts w:asciiTheme="minorHAnsi" w:hAnsiTheme="minorHAnsi" w:cstheme="minorHAnsi"/>
        </w:rPr>
      </w:pPr>
      <w:r w:rsidRPr="008F71C4">
        <w:rPr>
          <w:rFonts w:asciiTheme="minorHAnsi" w:hAnsiTheme="minorHAnsi" w:cstheme="minorHAnsi"/>
          <w:b/>
          <w:bCs/>
        </w:rPr>
        <w:t xml:space="preserve">SAMM 13 – Percent of initial inspections with worker walk around representation or worker interview </w:t>
      </w:r>
    </w:p>
    <w:p w14:paraId="318AD45E" w14:textId="77777777" w:rsidR="008F71C4" w:rsidRPr="008F71C4" w:rsidRDefault="008F71C4" w:rsidP="008F71C4">
      <w:pPr>
        <w:pStyle w:val="Default"/>
        <w:rPr>
          <w:rFonts w:asciiTheme="minorHAnsi" w:hAnsiTheme="minorHAnsi" w:cstheme="minorHAnsi"/>
        </w:rPr>
      </w:pPr>
    </w:p>
    <w:p w14:paraId="3601D618" w14:textId="4BD3691C" w:rsidR="008F71C4" w:rsidRPr="008F71C4" w:rsidRDefault="008F71C4" w:rsidP="008F71C4">
      <w:pPr>
        <w:pStyle w:val="Default"/>
        <w:rPr>
          <w:rFonts w:asciiTheme="minorHAnsi" w:hAnsiTheme="minorHAnsi" w:cstheme="minorHAnsi"/>
        </w:rPr>
      </w:pPr>
      <w:r w:rsidRPr="008F71C4">
        <w:rPr>
          <w:rFonts w:asciiTheme="minorHAnsi" w:hAnsiTheme="minorHAnsi" w:cstheme="minorHAnsi"/>
          <w:u w:val="single"/>
        </w:rPr>
        <w:t>Discussion of State Plan Data and FRL:</w:t>
      </w:r>
      <w:r w:rsidRPr="008F71C4">
        <w:rPr>
          <w:rFonts w:asciiTheme="minorHAnsi" w:hAnsiTheme="minorHAnsi" w:cstheme="minorHAnsi"/>
        </w:rPr>
        <w:t xml:space="preserve"> The FRL of 100 percent </w:t>
      </w:r>
      <w:r w:rsidR="0060366A">
        <w:rPr>
          <w:rFonts w:asciiTheme="minorHAnsi" w:hAnsiTheme="minorHAnsi" w:cstheme="minorHAnsi"/>
        </w:rPr>
        <w:t>wa</w:t>
      </w:r>
      <w:r w:rsidRPr="008F71C4">
        <w:rPr>
          <w:rFonts w:asciiTheme="minorHAnsi" w:hAnsiTheme="minorHAnsi" w:cstheme="minorHAnsi"/>
        </w:rPr>
        <w:t xml:space="preserve">s fixed for all State Plans. </w:t>
      </w:r>
      <w:r w:rsidR="00F22720">
        <w:rPr>
          <w:rFonts w:asciiTheme="minorHAnsi" w:hAnsiTheme="minorHAnsi" w:cstheme="minorHAnsi"/>
        </w:rPr>
        <w:t xml:space="preserve"> </w:t>
      </w:r>
      <w:r w:rsidRPr="008F71C4">
        <w:rPr>
          <w:rFonts w:asciiTheme="minorHAnsi" w:hAnsiTheme="minorHAnsi" w:cstheme="minorHAnsi"/>
        </w:rPr>
        <w:t xml:space="preserve">In FY 2023, CONN-OSHA’s result was 100 percent. </w:t>
      </w:r>
    </w:p>
    <w:p w14:paraId="7F7F162E" w14:textId="77777777" w:rsidR="008F71C4" w:rsidRPr="008F71C4" w:rsidRDefault="008F71C4" w:rsidP="008F71C4">
      <w:pPr>
        <w:pStyle w:val="Default"/>
        <w:rPr>
          <w:rFonts w:asciiTheme="minorHAnsi" w:hAnsiTheme="minorHAnsi" w:cstheme="minorHAnsi"/>
        </w:rPr>
      </w:pPr>
    </w:p>
    <w:p w14:paraId="4982DD25" w14:textId="087447F1" w:rsidR="008F71C4" w:rsidRPr="008F71C4" w:rsidRDefault="008F71C4" w:rsidP="008F71C4">
      <w:pPr>
        <w:pStyle w:val="Default"/>
        <w:rPr>
          <w:rFonts w:asciiTheme="minorHAnsi" w:hAnsiTheme="minorHAnsi" w:cstheme="minorHAnsi"/>
        </w:rPr>
      </w:pPr>
      <w:r w:rsidRPr="008F71C4">
        <w:rPr>
          <w:rFonts w:asciiTheme="minorHAnsi" w:hAnsiTheme="minorHAnsi" w:cstheme="minorHAnsi"/>
          <w:u w:val="single"/>
        </w:rPr>
        <w:t>Explanation:</w:t>
      </w:r>
      <w:r w:rsidRPr="008F71C4">
        <w:rPr>
          <w:rFonts w:asciiTheme="minorHAnsi" w:hAnsiTheme="minorHAnsi" w:cstheme="minorHAnsi"/>
        </w:rPr>
        <w:t xml:space="preserve"> In FY 2023, CONN-OSHA met the FRL for SAMM 13.</w:t>
      </w:r>
    </w:p>
    <w:p w14:paraId="0535B4FD" w14:textId="77777777" w:rsidR="00885C97" w:rsidRDefault="00885C97" w:rsidP="00885C97">
      <w:pPr>
        <w:pStyle w:val="Default"/>
      </w:pPr>
    </w:p>
    <w:p w14:paraId="06C17CD3" w14:textId="77777777" w:rsidR="00885C97" w:rsidRPr="00B06AB2" w:rsidRDefault="00885C97" w:rsidP="00885C97">
      <w:pPr>
        <w:pStyle w:val="Default"/>
        <w:rPr>
          <w:rFonts w:asciiTheme="minorHAnsi" w:hAnsiTheme="minorHAnsi" w:cstheme="minorHAnsi"/>
        </w:rPr>
      </w:pPr>
    </w:p>
    <w:p w14:paraId="6C065F88" w14:textId="31A5D1C6" w:rsidR="009261DB" w:rsidRPr="00B06AB2" w:rsidRDefault="003824A4" w:rsidP="003B2E78">
      <w:pPr>
        <w:kinsoku w:val="0"/>
        <w:overflowPunct w:val="0"/>
        <w:spacing w:line="266" w:lineRule="exact"/>
        <w:rPr>
          <w:rFonts w:asciiTheme="minorHAnsi" w:hAnsiTheme="minorHAnsi" w:cstheme="minorHAnsi"/>
          <w:b/>
          <w:bCs/>
        </w:rPr>
      </w:pPr>
      <w:r>
        <w:rPr>
          <w:rFonts w:asciiTheme="minorHAnsi" w:hAnsiTheme="minorHAnsi" w:cstheme="minorHAnsi"/>
          <w:b/>
          <w:bCs/>
        </w:rPr>
        <w:t>3.</w:t>
      </w:r>
      <w:r w:rsidR="005B37A5">
        <w:rPr>
          <w:rFonts w:asciiTheme="minorHAnsi" w:hAnsiTheme="minorHAnsi" w:cstheme="minorHAnsi"/>
          <w:b/>
          <w:bCs/>
        </w:rPr>
        <w:t xml:space="preserve"> </w:t>
      </w:r>
      <w:r>
        <w:rPr>
          <w:rFonts w:asciiTheme="minorHAnsi" w:hAnsiTheme="minorHAnsi" w:cstheme="minorHAnsi"/>
          <w:b/>
          <w:bCs/>
        </w:rPr>
        <w:t xml:space="preserve"> </w:t>
      </w:r>
      <w:r w:rsidR="009261DB" w:rsidRPr="00B06AB2">
        <w:rPr>
          <w:rFonts w:asciiTheme="minorHAnsi" w:hAnsiTheme="minorHAnsi" w:cstheme="minorHAnsi"/>
          <w:b/>
          <w:bCs/>
        </w:rPr>
        <w:t>REVIEW PROCEDURES</w:t>
      </w:r>
    </w:p>
    <w:p w14:paraId="15A29D4C" w14:textId="77777777" w:rsidR="005B37A5" w:rsidRPr="005B37A5" w:rsidRDefault="005B37A5" w:rsidP="000F24BC">
      <w:pPr>
        <w:pStyle w:val="Default"/>
        <w:rPr>
          <w:rFonts w:asciiTheme="minorHAnsi" w:hAnsiTheme="minorHAnsi" w:cstheme="minorHAnsi"/>
        </w:rPr>
      </w:pPr>
    </w:p>
    <w:p w14:paraId="4D950B76" w14:textId="54309265" w:rsidR="009261DB" w:rsidRPr="00B06AB2" w:rsidRDefault="000F24BC" w:rsidP="00B32C32">
      <w:pPr>
        <w:pStyle w:val="Default"/>
        <w:numPr>
          <w:ilvl w:val="1"/>
          <w:numId w:val="9"/>
        </w:numPr>
        <w:rPr>
          <w:rFonts w:asciiTheme="minorHAnsi" w:hAnsiTheme="minorHAnsi" w:cstheme="minorHAnsi"/>
        </w:rPr>
      </w:pPr>
      <w:r>
        <w:rPr>
          <w:rFonts w:asciiTheme="minorHAnsi" w:hAnsiTheme="minorHAnsi" w:cstheme="minorHAnsi"/>
        </w:rPr>
        <w:t xml:space="preserve"> </w:t>
      </w:r>
      <w:r w:rsidR="009261DB" w:rsidRPr="00B06AB2">
        <w:rPr>
          <w:rFonts w:asciiTheme="minorHAnsi" w:hAnsiTheme="minorHAnsi" w:cstheme="minorHAnsi"/>
        </w:rPr>
        <w:t xml:space="preserve">Informal </w:t>
      </w:r>
      <w:r w:rsidR="00EA78CE">
        <w:rPr>
          <w:rFonts w:asciiTheme="minorHAnsi" w:hAnsiTheme="minorHAnsi" w:cstheme="minorHAnsi"/>
        </w:rPr>
        <w:t>C</w:t>
      </w:r>
      <w:r w:rsidR="009261DB" w:rsidRPr="00B06AB2">
        <w:rPr>
          <w:rFonts w:asciiTheme="minorHAnsi" w:hAnsiTheme="minorHAnsi" w:cstheme="minorHAnsi"/>
        </w:rPr>
        <w:t>onferences</w:t>
      </w:r>
    </w:p>
    <w:p w14:paraId="69E580BC" w14:textId="77777777" w:rsidR="009261DB" w:rsidRPr="009261DB" w:rsidRDefault="009261DB" w:rsidP="009D3E4D">
      <w:pPr>
        <w:pStyle w:val="Default"/>
      </w:pPr>
    </w:p>
    <w:p w14:paraId="7346098F" w14:textId="7B81CDB5" w:rsidR="000F4B4B" w:rsidRPr="004C7EDD" w:rsidRDefault="009261DB" w:rsidP="009261DB">
      <w:pPr>
        <w:pStyle w:val="Default"/>
        <w:rPr>
          <w:rFonts w:asciiTheme="minorHAnsi" w:hAnsiTheme="minorHAnsi" w:cstheme="minorHAnsi"/>
        </w:rPr>
      </w:pPr>
      <w:r w:rsidRPr="00B06AB2">
        <w:rPr>
          <w:rFonts w:asciiTheme="minorHAnsi" w:hAnsiTheme="minorHAnsi" w:cstheme="minorHAnsi"/>
        </w:rPr>
        <w:t xml:space="preserve">CONN-OSHA’s Occupational Safety and Health Act mirrors Chapter 7 of OSHA’s FOM with respect to contesting citations and notifying employers of penalties or abatement dates. </w:t>
      </w:r>
      <w:r w:rsidR="00F22720">
        <w:rPr>
          <w:rFonts w:asciiTheme="minorHAnsi" w:hAnsiTheme="minorHAnsi" w:cstheme="minorHAnsi"/>
        </w:rPr>
        <w:t xml:space="preserve"> </w:t>
      </w:r>
      <w:r w:rsidRPr="00B06AB2">
        <w:rPr>
          <w:rFonts w:asciiTheme="minorHAnsi" w:hAnsiTheme="minorHAnsi" w:cstheme="minorHAnsi"/>
        </w:rPr>
        <w:t>CONN-OSHA does not have penalty reduction programs, such as expedited informal</w:t>
      </w:r>
      <w:r w:rsidR="00AF225C" w:rsidRPr="00B06AB2">
        <w:rPr>
          <w:rFonts w:asciiTheme="minorHAnsi" w:hAnsiTheme="minorHAnsi" w:cstheme="minorHAnsi"/>
        </w:rPr>
        <w:t xml:space="preserve"> </w:t>
      </w:r>
      <w:r w:rsidR="00AF225C" w:rsidRPr="00B06AB2">
        <w:rPr>
          <w:rFonts w:asciiTheme="minorHAnsi" w:hAnsiTheme="minorHAnsi" w:cstheme="minorHAnsi"/>
          <w:sz w:val="23"/>
          <w:szCs w:val="23"/>
        </w:rPr>
        <w:t xml:space="preserve">agreements. </w:t>
      </w:r>
      <w:r w:rsidR="00F22720">
        <w:rPr>
          <w:rFonts w:asciiTheme="minorHAnsi" w:hAnsiTheme="minorHAnsi" w:cstheme="minorHAnsi"/>
          <w:sz w:val="23"/>
          <w:szCs w:val="23"/>
        </w:rPr>
        <w:t xml:space="preserve"> </w:t>
      </w:r>
      <w:r w:rsidR="00AF225C" w:rsidRPr="00B06AB2">
        <w:rPr>
          <w:rFonts w:asciiTheme="minorHAnsi" w:hAnsiTheme="minorHAnsi" w:cstheme="minorHAnsi"/>
          <w:sz w:val="23"/>
          <w:szCs w:val="23"/>
        </w:rPr>
        <w:t xml:space="preserve">However, the State Plan has a </w:t>
      </w:r>
      <w:r w:rsidR="00AF225C" w:rsidRPr="004C7EDD">
        <w:rPr>
          <w:rFonts w:asciiTheme="minorHAnsi" w:hAnsiTheme="minorHAnsi" w:cstheme="minorHAnsi"/>
        </w:rPr>
        <w:t>policy whereby the total of all penalty reductions does not average more than 50 percent of the total penalties leveled against all establishments per year.</w:t>
      </w:r>
    </w:p>
    <w:p w14:paraId="7A3F3C01" w14:textId="77777777" w:rsidR="00364573" w:rsidRPr="004C7EDD" w:rsidRDefault="00364573" w:rsidP="009261DB">
      <w:pPr>
        <w:pStyle w:val="Default"/>
        <w:rPr>
          <w:rFonts w:asciiTheme="minorHAnsi" w:hAnsiTheme="minorHAnsi" w:cstheme="minorHAnsi"/>
        </w:rPr>
      </w:pPr>
    </w:p>
    <w:p w14:paraId="15084888" w14:textId="7645E594" w:rsidR="006F2B51" w:rsidRPr="004C7EDD" w:rsidRDefault="00D413DC" w:rsidP="009261DB">
      <w:pPr>
        <w:pStyle w:val="Default"/>
        <w:rPr>
          <w:rFonts w:asciiTheme="minorHAnsi" w:hAnsiTheme="minorHAnsi" w:cstheme="minorHAnsi"/>
        </w:rPr>
      </w:pPr>
      <w:r w:rsidRPr="004C7EDD">
        <w:rPr>
          <w:rFonts w:asciiTheme="minorHAnsi" w:hAnsiTheme="minorHAnsi" w:cstheme="minorHAnsi"/>
        </w:rPr>
        <w:t>The CONN-OSHA FOM, Chapter 7</w:t>
      </w:r>
      <w:r w:rsidR="003613F9" w:rsidRPr="004C7EDD">
        <w:rPr>
          <w:rFonts w:asciiTheme="minorHAnsi" w:hAnsiTheme="minorHAnsi" w:cstheme="minorHAnsi"/>
        </w:rPr>
        <w:t xml:space="preserve">, </w:t>
      </w:r>
      <w:r w:rsidR="00FB7693" w:rsidRPr="004C7EDD">
        <w:rPr>
          <w:rFonts w:asciiTheme="minorHAnsi" w:hAnsiTheme="minorHAnsi" w:cstheme="minorHAnsi"/>
        </w:rPr>
        <w:t xml:space="preserve">requires </w:t>
      </w:r>
      <w:r w:rsidR="00C74FEF" w:rsidRPr="004C7EDD">
        <w:rPr>
          <w:rFonts w:asciiTheme="minorHAnsi" w:hAnsiTheme="minorHAnsi" w:cstheme="minorHAnsi"/>
        </w:rPr>
        <w:t xml:space="preserve">a summary of all </w:t>
      </w:r>
      <w:r w:rsidR="003613F9" w:rsidRPr="004C7EDD">
        <w:rPr>
          <w:rFonts w:asciiTheme="minorHAnsi" w:hAnsiTheme="minorHAnsi" w:cstheme="minorHAnsi"/>
        </w:rPr>
        <w:t>main issues</w:t>
      </w:r>
      <w:r w:rsidR="005E1B85" w:rsidRPr="004C7EDD">
        <w:rPr>
          <w:rFonts w:asciiTheme="minorHAnsi" w:hAnsiTheme="minorHAnsi" w:cstheme="minorHAnsi"/>
        </w:rPr>
        <w:t xml:space="preserve"> discussed during the informal conference</w:t>
      </w:r>
      <w:r w:rsidR="006F7716" w:rsidRPr="004C7EDD">
        <w:rPr>
          <w:rFonts w:asciiTheme="minorHAnsi" w:hAnsiTheme="minorHAnsi" w:cstheme="minorHAnsi"/>
        </w:rPr>
        <w:t xml:space="preserve">. </w:t>
      </w:r>
      <w:r w:rsidR="00EC037E" w:rsidRPr="004C7EDD">
        <w:rPr>
          <w:rFonts w:asciiTheme="minorHAnsi" w:hAnsiTheme="minorHAnsi" w:cstheme="minorHAnsi"/>
        </w:rPr>
        <w:t xml:space="preserve"> </w:t>
      </w:r>
      <w:r w:rsidR="006F7716" w:rsidRPr="004C7EDD">
        <w:rPr>
          <w:rFonts w:asciiTheme="minorHAnsi" w:hAnsiTheme="minorHAnsi" w:cstheme="minorHAnsi"/>
        </w:rPr>
        <w:t>Also, a</w:t>
      </w:r>
      <w:r w:rsidR="003613F9" w:rsidRPr="004C7EDD">
        <w:rPr>
          <w:rFonts w:asciiTheme="minorHAnsi" w:hAnsiTheme="minorHAnsi" w:cstheme="minorHAnsi"/>
        </w:rPr>
        <w:t xml:space="preserve"> copy o</w:t>
      </w:r>
      <w:r w:rsidR="00932978" w:rsidRPr="004C7EDD">
        <w:rPr>
          <w:rFonts w:asciiTheme="minorHAnsi" w:hAnsiTheme="minorHAnsi" w:cstheme="minorHAnsi"/>
        </w:rPr>
        <w:t>f</w:t>
      </w:r>
      <w:r w:rsidR="003613F9" w:rsidRPr="004C7EDD">
        <w:rPr>
          <w:rFonts w:asciiTheme="minorHAnsi" w:hAnsiTheme="minorHAnsi" w:cstheme="minorHAnsi"/>
        </w:rPr>
        <w:t xml:space="preserve"> the summary, together with any other relevant notes of the discussion</w:t>
      </w:r>
      <w:r w:rsidR="00932978" w:rsidRPr="004C7EDD">
        <w:rPr>
          <w:rFonts w:asciiTheme="minorHAnsi" w:hAnsiTheme="minorHAnsi" w:cstheme="minorHAnsi"/>
        </w:rPr>
        <w:t>,</w:t>
      </w:r>
      <w:r w:rsidR="003613F9" w:rsidRPr="004C7EDD">
        <w:rPr>
          <w:rFonts w:asciiTheme="minorHAnsi" w:hAnsiTheme="minorHAnsi" w:cstheme="minorHAnsi"/>
        </w:rPr>
        <w:t xml:space="preserve"> </w:t>
      </w:r>
      <w:r w:rsidR="00932978" w:rsidRPr="004C7EDD">
        <w:rPr>
          <w:rFonts w:asciiTheme="minorHAnsi" w:hAnsiTheme="minorHAnsi" w:cstheme="minorHAnsi"/>
        </w:rPr>
        <w:t xml:space="preserve">should </w:t>
      </w:r>
      <w:r w:rsidR="003613F9" w:rsidRPr="004C7EDD">
        <w:rPr>
          <w:rFonts w:asciiTheme="minorHAnsi" w:hAnsiTheme="minorHAnsi" w:cstheme="minorHAnsi"/>
        </w:rPr>
        <w:t>be placed in the case file.</w:t>
      </w:r>
      <w:r w:rsidR="00932978" w:rsidRPr="004C7EDD">
        <w:rPr>
          <w:rFonts w:asciiTheme="minorHAnsi" w:hAnsiTheme="minorHAnsi" w:cstheme="minorHAnsi"/>
        </w:rPr>
        <w:t xml:space="preserve">  </w:t>
      </w:r>
      <w:r w:rsidR="00A913BA" w:rsidRPr="004C7EDD">
        <w:rPr>
          <w:rFonts w:asciiTheme="minorHAnsi" w:hAnsiTheme="minorHAnsi" w:cstheme="minorHAnsi"/>
        </w:rPr>
        <w:t>During the case file review, OSHA identified</w:t>
      </w:r>
      <w:r w:rsidR="003613F9" w:rsidRPr="004C7EDD">
        <w:rPr>
          <w:rFonts w:asciiTheme="minorHAnsi" w:hAnsiTheme="minorHAnsi" w:cstheme="minorHAnsi"/>
        </w:rPr>
        <w:t xml:space="preserve"> </w:t>
      </w:r>
      <w:r w:rsidR="009B0100" w:rsidRPr="004C7EDD">
        <w:rPr>
          <w:rFonts w:asciiTheme="minorHAnsi" w:hAnsiTheme="minorHAnsi" w:cstheme="minorHAnsi"/>
        </w:rPr>
        <w:t xml:space="preserve">a fair number of case files </w:t>
      </w:r>
      <w:r w:rsidR="00A913BA" w:rsidRPr="004C7EDD">
        <w:rPr>
          <w:rFonts w:asciiTheme="minorHAnsi" w:hAnsiTheme="minorHAnsi" w:cstheme="minorHAnsi"/>
        </w:rPr>
        <w:t xml:space="preserve">that </w:t>
      </w:r>
      <w:r w:rsidR="00CC62BB" w:rsidRPr="004C7EDD">
        <w:rPr>
          <w:rFonts w:asciiTheme="minorHAnsi" w:hAnsiTheme="minorHAnsi" w:cstheme="minorHAnsi"/>
        </w:rPr>
        <w:t xml:space="preserve">did not contain </w:t>
      </w:r>
      <w:r w:rsidR="003F4C4B" w:rsidRPr="004C7EDD">
        <w:rPr>
          <w:rFonts w:asciiTheme="minorHAnsi" w:hAnsiTheme="minorHAnsi" w:cstheme="minorHAnsi"/>
        </w:rPr>
        <w:t xml:space="preserve">summaries or notes on </w:t>
      </w:r>
      <w:r w:rsidR="00E243FC" w:rsidRPr="004C7EDD">
        <w:rPr>
          <w:rFonts w:asciiTheme="minorHAnsi" w:hAnsiTheme="minorHAnsi" w:cstheme="minorHAnsi"/>
        </w:rPr>
        <w:t xml:space="preserve">the </w:t>
      </w:r>
      <w:r w:rsidR="003F4C4B" w:rsidRPr="004C7EDD">
        <w:rPr>
          <w:rFonts w:asciiTheme="minorHAnsi" w:hAnsiTheme="minorHAnsi" w:cstheme="minorHAnsi"/>
        </w:rPr>
        <w:t xml:space="preserve">main issues </w:t>
      </w:r>
      <w:r w:rsidR="00E243FC" w:rsidRPr="004C7EDD">
        <w:rPr>
          <w:rFonts w:asciiTheme="minorHAnsi" w:hAnsiTheme="minorHAnsi" w:cstheme="minorHAnsi"/>
        </w:rPr>
        <w:t>discussed during the meeting.</w:t>
      </w:r>
    </w:p>
    <w:p w14:paraId="4D1EDDF5" w14:textId="77777777" w:rsidR="002340D5" w:rsidRPr="004C7EDD" w:rsidRDefault="002340D5" w:rsidP="009261DB">
      <w:pPr>
        <w:pStyle w:val="Default"/>
        <w:rPr>
          <w:rFonts w:asciiTheme="minorHAnsi" w:hAnsiTheme="minorHAnsi" w:cstheme="minorHAnsi"/>
        </w:rPr>
      </w:pPr>
    </w:p>
    <w:p w14:paraId="5DC12FED" w14:textId="416D66C8" w:rsidR="002340D5" w:rsidRPr="004C7EDD" w:rsidRDefault="002340D5" w:rsidP="002340D5">
      <w:pPr>
        <w:pStyle w:val="Default"/>
        <w:rPr>
          <w:rFonts w:asciiTheme="minorHAnsi" w:hAnsiTheme="minorHAnsi" w:cstheme="minorHAnsi"/>
        </w:rPr>
      </w:pPr>
      <w:r w:rsidRPr="004C7EDD">
        <w:rPr>
          <w:rFonts w:asciiTheme="minorHAnsi" w:hAnsiTheme="minorHAnsi" w:cstheme="minorHAnsi"/>
          <w:b/>
          <w:bCs/>
          <w:u w:val="single"/>
        </w:rPr>
        <w:t>Observation</w:t>
      </w:r>
      <w:r w:rsidR="007B6D4B" w:rsidRPr="004C7EDD">
        <w:rPr>
          <w:rFonts w:asciiTheme="minorHAnsi" w:hAnsiTheme="minorHAnsi" w:cstheme="minorHAnsi"/>
          <w:b/>
          <w:bCs/>
          <w:u w:val="single"/>
        </w:rPr>
        <w:t xml:space="preserve"> FY 2023-OB-0</w:t>
      </w:r>
      <w:r w:rsidR="008B4175" w:rsidRPr="004C7EDD">
        <w:rPr>
          <w:rFonts w:asciiTheme="minorHAnsi" w:hAnsiTheme="minorHAnsi" w:cstheme="minorHAnsi"/>
          <w:b/>
          <w:bCs/>
          <w:u w:val="single"/>
        </w:rPr>
        <w:t>4:</w:t>
      </w:r>
      <w:r w:rsidRPr="004C7EDD">
        <w:rPr>
          <w:rFonts w:asciiTheme="minorHAnsi" w:hAnsiTheme="minorHAnsi" w:cstheme="minorHAnsi"/>
        </w:rPr>
        <w:t xml:space="preserve"> </w:t>
      </w:r>
      <w:r w:rsidR="00986ECA">
        <w:rPr>
          <w:rFonts w:asciiTheme="minorHAnsi" w:hAnsiTheme="minorHAnsi" w:cstheme="minorHAnsi"/>
        </w:rPr>
        <w:t>In FY 2023, i</w:t>
      </w:r>
      <w:r w:rsidRPr="004C7EDD">
        <w:rPr>
          <w:rFonts w:asciiTheme="minorHAnsi" w:hAnsiTheme="minorHAnsi" w:cstheme="minorHAnsi"/>
        </w:rPr>
        <w:t xml:space="preserve">n 12 </w:t>
      </w:r>
      <w:r w:rsidR="0035001B" w:rsidRPr="004C7EDD">
        <w:rPr>
          <w:rFonts w:asciiTheme="minorHAnsi" w:hAnsiTheme="minorHAnsi" w:cstheme="minorHAnsi"/>
        </w:rPr>
        <w:t>(3</w:t>
      </w:r>
      <w:r w:rsidR="00A0077F" w:rsidRPr="004C7EDD">
        <w:rPr>
          <w:rFonts w:asciiTheme="minorHAnsi" w:hAnsiTheme="minorHAnsi" w:cstheme="minorHAnsi"/>
        </w:rPr>
        <w:t>9</w:t>
      </w:r>
      <w:r w:rsidR="0035001B" w:rsidRPr="004C7EDD">
        <w:rPr>
          <w:rFonts w:asciiTheme="minorHAnsi" w:hAnsiTheme="minorHAnsi" w:cstheme="minorHAnsi"/>
        </w:rPr>
        <w:t xml:space="preserve"> percent)</w:t>
      </w:r>
      <w:r w:rsidRPr="004C7EDD">
        <w:rPr>
          <w:rFonts w:asciiTheme="minorHAnsi" w:hAnsiTheme="minorHAnsi" w:cstheme="minorHAnsi"/>
        </w:rPr>
        <w:t xml:space="preserve"> of 3</w:t>
      </w:r>
      <w:r w:rsidR="00A01BDA" w:rsidRPr="004C7EDD">
        <w:rPr>
          <w:rFonts w:asciiTheme="minorHAnsi" w:hAnsiTheme="minorHAnsi" w:cstheme="minorHAnsi"/>
        </w:rPr>
        <w:t>1</w:t>
      </w:r>
      <w:r w:rsidRPr="004C7EDD">
        <w:rPr>
          <w:rFonts w:asciiTheme="minorHAnsi" w:hAnsiTheme="minorHAnsi" w:cstheme="minorHAnsi"/>
        </w:rPr>
        <w:t xml:space="preserve"> case files reviewed for informal conferences, </w:t>
      </w:r>
      <w:r w:rsidR="00AE5EEE" w:rsidRPr="004C7EDD">
        <w:rPr>
          <w:rFonts w:asciiTheme="minorHAnsi" w:hAnsiTheme="minorHAnsi" w:cstheme="minorHAnsi"/>
        </w:rPr>
        <w:t>there were no summaries or notes on the main issues discussed</w:t>
      </w:r>
      <w:r w:rsidR="00861A18">
        <w:rPr>
          <w:rFonts w:asciiTheme="minorHAnsi" w:hAnsiTheme="minorHAnsi" w:cstheme="minorHAnsi"/>
        </w:rPr>
        <w:t>,</w:t>
      </w:r>
      <w:r w:rsidR="00AE5EEE" w:rsidRPr="004C7EDD">
        <w:rPr>
          <w:rFonts w:asciiTheme="minorHAnsi" w:hAnsiTheme="minorHAnsi" w:cstheme="minorHAnsi"/>
        </w:rPr>
        <w:t xml:space="preserve"> </w:t>
      </w:r>
      <w:r w:rsidR="0035001B" w:rsidRPr="004C7EDD">
        <w:rPr>
          <w:rFonts w:asciiTheme="minorHAnsi" w:hAnsiTheme="minorHAnsi" w:cstheme="minorHAnsi"/>
        </w:rPr>
        <w:t xml:space="preserve">as required by the CONN-OSHA FOM, Chapter 7. </w:t>
      </w:r>
    </w:p>
    <w:p w14:paraId="7C0D84CC" w14:textId="77777777" w:rsidR="00B25EE1" w:rsidRDefault="00B25EE1" w:rsidP="002340D5">
      <w:pPr>
        <w:pStyle w:val="Default"/>
        <w:rPr>
          <w:rFonts w:asciiTheme="minorHAnsi" w:hAnsiTheme="minorHAnsi" w:cstheme="minorHAnsi"/>
          <w:b/>
          <w:bCs/>
          <w:u w:val="single"/>
        </w:rPr>
      </w:pPr>
    </w:p>
    <w:p w14:paraId="1B4C5E63" w14:textId="1D0CD5EF" w:rsidR="007B6D4B" w:rsidRPr="004C7EDD" w:rsidRDefault="007B6D4B" w:rsidP="002340D5">
      <w:pPr>
        <w:pStyle w:val="Default"/>
        <w:rPr>
          <w:rFonts w:asciiTheme="minorHAnsi" w:hAnsiTheme="minorHAnsi" w:cstheme="minorHAnsi"/>
        </w:rPr>
      </w:pPr>
      <w:r w:rsidRPr="004C7EDD">
        <w:rPr>
          <w:rFonts w:asciiTheme="minorHAnsi" w:hAnsiTheme="minorHAnsi" w:cstheme="minorHAnsi"/>
          <w:b/>
          <w:bCs/>
          <w:u w:val="single"/>
        </w:rPr>
        <w:t>Federal Monitoring Plan FY 2023-OB-0</w:t>
      </w:r>
      <w:r w:rsidR="008B4175" w:rsidRPr="004C7EDD">
        <w:rPr>
          <w:rFonts w:asciiTheme="minorHAnsi" w:hAnsiTheme="minorHAnsi" w:cstheme="minorHAnsi"/>
          <w:b/>
          <w:bCs/>
          <w:u w:val="single"/>
        </w:rPr>
        <w:t>4</w:t>
      </w:r>
      <w:r w:rsidRPr="004C7EDD">
        <w:rPr>
          <w:rFonts w:asciiTheme="minorHAnsi" w:hAnsiTheme="minorHAnsi" w:cstheme="minorHAnsi"/>
          <w:b/>
          <w:bCs/>
          <w:u w:val="single"/>
        </w:rPr>
        <w:t>:</w:t>
      </w:r>
      <w:r w:rsidR="00DD7F2F" w:rsidRPr="004C7EDD">
        <w:rPr>
          <w:rFonts w:asciiTheme="minorHAnsi" w:hAnsiTheme="minorHAnsi" w:cstheme="minorHAnsi"/>
          <w:b/>
          <w:bCs/>
        </w:rPr>
        <w:t xml:space="preserve"> </w:t>
      </w:r>
      <w:r w:rsidR="00DD7F2F" w:rsidRPr="004C7EDD">
        <w:rPr>
          <w:rFonts w:asciiTheme="minorHAnsi" w:hAnsiTheme="minorHAnsi" w:cstheme="minorHAnsi"/>
        </w:rPr>
        <w:t xml:space="preserve">On a quarterly basis, OSHA will discuss </w:t>
      </w:r>
      <w:r w:rsidR="00B26733">
        <w:rPr>
          <w:rFonts w:asciiTheme="minorHAnsi" w:hAnsiTheme="minorHAnsi" w:cstheme="minorHAnsi"/>
        </w:rPr>
        <w:t xml:space="preserve">with the State Plan </w:t>
      </w:r>
      <w:r w:rsidR="00DD7F2F" w:rsidRPr="004C7EDD">
        <w:rPr>
          <w:rFonts w:asciiTheme="minorHAnsi" w:hAnsiTheme="minorHAnsi" w:cstheme="minorHAnsi"/>
        </w:rPr>
        <w:t xml:space="preserve">the </w:t>
      </w:r>
      <w:r w:rsidR="00986ECA" w:rsidRPr="00986ECA">
        <w:rPr>
          <w:rFonts w:asciiTheme="minorHAnsi" w:hAnsiTheme="minorHAnsi" w:cstheme="minorHAnsi"/>
        </w:rPr>
        <w:t>CONN-OSHA FOM, Chapter 7</w:t>
      </w:r>
      <w:r w:rsidR="00986ECA">
        <w:rPr>
          <w:rFonts w:asciiTheme="minorHAnsi" w:hAnsiTheme="minorHAnsi" w:cstheme="minorHAnsi"/>
        </w:rPr>
        <w:t xml:space="preserve"> </w:t>
      </w:r>
      <w:r w:rsidR="00DD7F2F" w:rsidRPr="004C7EDD">
        <w:rPr>
          <w:rFonts w:asciiTheme="minorHAnsi" w:hAnsiTheme="minorHAnsi" w:cstheme="minorHAnsi"/>
        </w:rPr>
        <w:t xml:space="preserve">requirement </w:t>
      </w:r>
      <w:r w:rsidR="00C801C2" w:rsidRPr="004C7EDD">
        <w:rPr>
          <w:rFonts w:asciiTheme="minorHAnsi" w:hAnsiTheme="minorHAnsi" w:cstheme="minorHAnsi"/>
        </w:rPr>
        <w:t xml:space="preserve">for documenting </w:t>
      </w:r>
      <w:r w:rsidR="00DD7F2F" w:rsidRPr="004C7EDD">
        <w:rPr>
          <w:rFonts w:asciiTheme="minorHAnsi" w:hAnsiTheme="minorHAnsi" w:cstheme="minorHAnsi"/>
        </w:rPr>
        <w:t>the main issues discussed during informal conferences.</w:t>
      </w:r>
    </w:p>
    <w:p w14:paraId="7C859B03" w14:textId="77777777" w:rsidR="00B25EE1" w:rsidRDefault="00B25EE1" w:rsidP="009261DB">
      <w:pPr>
        <w:pStyle w:val="Default"/>
        <w:rPr>
          <w:rFonts w:asciiTheme="minorHAnsi" w:hAnsiTheme="minorHAnsi" w:cstheme="minorHAnsi"/>
          <w:b/>
          <w:bCs/>
          <w:u w:val="single"/>
        </w:rPr>
      </w:pPr>
    </w:p>
    <w:p w14:paraId="146E1D0D" w14:textId="0E054DC8" w:rsidR="002340D5" w:rsidRPr="004C7EDD" w:rsidRDefault="00571FDF" w:rsidP="009261DB">
      <w:pPr>
        <w:pStyle w:val="Default"/>
      </w:pPr>
      <w:r w:rsidRPr="004C7EDD">
        <w:rPr>
          <w:rFonts w:asciiTheme="minorHAnsi" w:hAnsiTheme="minorHAnsi" w:cstheme="minorHAnsi"/>
          <w:b/>
          <w:bCs/>
          <w:u w:val="single"/>
        </w:rPr>
        <w:t>Status</w:t>
      </w:r>
      <w:r w:rsidR="008B4175" w:rsidRPr="004C7EDD">
        <w:rPr>
          <w:rFonts w:asciiTheme="minorHAnsi" w:hAnsiTheme="minorHAnsi" w:cstheme="minorHAnsi"/>
          <w:b/>
          <w:bCs/>
          <w:u w:val="single"/>
        </w:rPr>
        <w:t xml:space="preserve"> FY 2023-OB-04</w:t>
      </w:r>
      <w:r w:rsidRPr="004C7EDD">
        <w:rPr>
          <w:rFonts w:asciiTheme="minorHAnsi" w:hAnsiTheme="minorHAnsi" w:cstheme="minorHAnsi"/>
          <w:b/>
          <w:bCs/>
          <w:u w:val="single"/>
        </w:rPr>
        <w:t>:</w:t>
      </w:r>
      <w:r w:rsidRPr="004C7EDD">
        <w:rPr>
          <w:rFonts w:asciiTheme="minorHAnsi" w:hAnsiTheme="minorHAnsi" w:cstheme="minorHAnsi"/>
        </w:rPr>
        <w:t xml:space="preserve"> This observation is new.</w:t>
      </w:r>
    </w:p>
    <w:p w14:paraId="75229C3A" w14:textId="77777777" w:rsidR="00882B36" w:rsidRDefault="00882B36" w:rsidP="009261DB">
      <w:pPr>
        <w:pStyle w:val="Default"/>
      </w:pPr>
    </w:p>
    <w:p w14:paraId="344474BA" w14:textId="77777777" w:rsidR="00B25EE1" w:rsidRPr="004C7EDD" w:rsidRDefault="00B25EE1" w:rsidP="009261DB">
      <w:pPr>
        <w:pStyle w:val="Default"/>
      </w:pPr>
    </w:p>
    <w:p w14:paraId="5EF123CE" w14:textId="54C747F1" w:rsidR="00882B36" w:rsidRPr="004C7EDD" w:rsidRDefault="00882B36" w:rsidP="00B32C32">
      <w:pPr>
        <w:pStyle w:val="Default"/>
        <w:numPr>
          <w:ilvl w:val="1"/>
          <w:numId w:val="9"/>
        </w:numPr>
        <w:rPr>
          <w:rFonts w:asciiTheme="minorHAnsi" w:hAnsiTheme="minorHAnsi" w:cstheme="minorHAnsi"/>
        </w:rPr>
      </w:pPr>
      <w:r w:rsidRPr="004C7EDD">
        <w:rPr>
          <w:rFonts w:asciiTheme="minorHAnsi" w:hAnsiTheme="minorHAnsi" w:cstheme="minorHAnsi"/>
        </w:rPr>
        <w:t>Formal Review of Citations</w:t>
      </w:r>
    </w:p>
    <w:p w14:paraId="63F78208" w14:textId="77777777" w:rsidR="00882B36" w:rsidRPr="004C7EDD" w:rsidRDefault="00882B36" w:rsidP="00882B36">
      <w:pPr>
        <w:pStyle w:val="Default"/>
      </w:pPr>
    </w:p>
    <w:p w14:paraId="2FCEFBCE" w14:textId="25F4D047" w:rsidR="00DB6D6E" w:rsidRPr="004C7EDD" w:rsidRDefault="00882B36" w:rsidP="00DB6D6E">
      <w:pPr>
        <w:rPr>
          <w:rFonts w:asciiTheme="minorHAnsi" w:hAnsiTheme="minorHAnsi" w:cstheme="minorHAnsi"/>
        </w:rPr>
      </w:pPr>
      <w:r w:rsidRPr="004C7EDD">
        <w:rPr>
          <w:rFonts w:asciiTheme="minorHAnsi" w:hAnsiTheme="minorHAnsi" w:cstheme="minorHAnsi"/>
          <w:color w:val="000000"/>
        </w:rPr>
        <w:t xml:space="preserve">In May 2018, CONN-OSHA had one contested case.  The </w:t>
      </w:r>
      <w:r w:rsidR="00172533" w:rsidRPr="004C7EDD">
        <w:rPr>
          <w:rFonts w:asciiTheme="minorHAnsi" w:hAnsiTheme="minorHAnsi" w:cstheme="minorHAnsi"/>
          <w:color w:val="000000"/>
        </w:rPr>
        <w:t>a</w:t>
      </w:r>
      <w:r w:rsidRPr="004C7EDD">
        <w:rPr>
          <w:rFonts w:asciiTheme="minorHAnsi" w:hAnsiTheme="minorHAnsi" w:cstheme="minorHAnsi"/>
          <w:color w:val="000000"/>
        </w:rPr>
        <w:t xml:space="preserve">ssistant </w:t>
      </w:r>
      <w:r w:rsidR="00172533" w:rsidRPr="004C7EDD">
        <w:rPr>
          <w:rFonts w:asciiTheme="minorHAnsi" w:hAnsiTheme="minorHAnsi" w:cstheme="minorHAnsi"/>
          <w:color w:val="000000"/>
        </w:rPr>
        <w:t>a</w:t>
      </w:r>
      <w:r w:rsidRPr="004C7EDD">
        <w:rPr>
          <w:rFonts w:asciiTheme="minorHAnsi" w:hAnsiTheme="minorHAnsi" w:cstheme="minorHAnsi"/>
          <w:color w:val="000000"/>
        </w:rPr>
        <w:t xml:space="preserve">ttorney </w:t>
      </w:r>
      <w:r w:rsidR="00172533" w:rsidRPr="004C7EDD">
        <w:rPr>
          <w:rFonts w:asciiTheme="minorHAnsi" w:hAnsiTheme="minorHAnsi" w:cstheme="minorHAnsi"/>
          <w:color w:val="000000"/>
        </w:rPr>
        <w:t>g</w:t>
      </w:r>
      <w:r w:rsidRPr="004C7EDD">
        <w:rPr>
          <w:rFonts w:asciiTheme="minorHAnsi" w:hAnsiTheme="minorHAnsi" w:cstheme="minorHAnsi"/>
          <w:color w:val="000000"/>
        </w:rPr>
        <w:t>eneral who is handling this matter for CONN-OSHA and the employer have been in settlement negotiations since that time</w:t>
      </w:r>
      <w:r w:rsidR="009A3903" w:rsidRPr="004C7EDD">
        <w:rPr>
          <w:rFonts w:asciiTheme="minorHAnsi" w:hAnsiTheme="minorHAnsi" w:cstheme="minorHAnsi"/>
        </w:rPr>
        <w:t xml:space="preserve">. </w:t>
      </w:r>
      <w:r w:rsidR="004C7EDD">
        <w:rPr>
          <w:rFonts w:asciiTheme="minorHAnsi" w:hAnsiTheme="minorHAnsi" w:cstheme="minorHAnsi"/>
        </w:rPr>
        <w:t xml:space="preserve"> </w:t>
      </w:r>
      <w:r w:rsidR="005461BE" w:rsidRPr="004C7EDD">
        <w:rPr>
          <w:rFonts w:asciiTheme="minorHAnsi" w:hAnsiTheme="minorHAnsi" w:cstheme="minorHAnsi"/>
        </w:rPr>
        <w:t>In the fall of 2023, t</w:t>
      </w:r>
      <w:r w:rsidRPr="004C7EDD">
        <w:rPr>
          <w:rFonts w:asciiTheme="minorHAnsi" w:hAnsiTheme="minorHAnsi" w:cstheme="minorHAnsi"/>
          <w:color w:val="000000"/>
        </w:rPr>
        <w:t xml:space="preserve">he </w:t>
      </w:r>
      <w:r w:rsidR="00172533" w:rsidRPr="004C7EDD">
        <w:rPr>
          <w:rFonts w:asciiTheme="minorHAnsi" w:hAnsiTheme="minorHAnsi" w:cstheme="minorHAnsi"/>
          <w:color w:val="000000"/>
        </w:rPr>
        <w:t>a</w:t>
      </w:r>
      <w:r w:rsidRPr="004C7EDD">
        <w:rPr>
          <w:rFonts w:asciiTheme="minorHAnsi" w:hAnsiTheme="minorHAnsi" w:cstheme="minorHAnsi"/>
          <w:color w:val="000000"/>
        </w:rPr>
        <w:t xml:space="preserve">ssistant </w:t>
      </w:r>
      <w:r w:rsidR="00172533" w:rsidRPr="004C7EDD">
        <w:rPr>
          <w:rFonts w:asciiTheme="minorHAnsi" w:hAnsiTheme="minorHAnsi" w:cstheme="minorHAnsi"/>
          <w:color w:val="000000"/>
        </w:rPr>
        <w:t>a</w:t>
      </w:r>
      <w:r w:rsidRPr="004C7EDD">
        <w:rPr>
          <w:rFonts w:asciiTheme="minorHAnsi" w:hAnsiTheme="minorHAnsi" w:cstheme="minorHAnsi"/>
          <w:color w:val="000000"/>
        </w:rPr>
        <w:t xml:space="preserve">ttorney </w:t>
      </w:r>
      <w:r w:rsidR="00172533" w:rsidRPr="004C7EDD">
        <w:rPr>
          <w:rFonts w:asciiTheme="minorHAnsi" w:hAnsiTheme="minorHAnsi" w:cstheme="minorHAnsi"/>
          <w:color w:val="000000"/>
        </w:rPr>
        <w:t>g</w:t>
      </w:r>
      <w:r w:rsidRPr="004C7EDD">
        <w:rPr>
          <w:rFonts w:asciiTheme="minorHAnsi" w:hAnsiTheme="minorHAnsi" w:cstheme="minorHAnsi"/>
          <w:color w:val="000000"/>
        </w:rPr>
        <w:t xml:space="preserve">eneral </w:t>
      </w:r>
      <w:r w:rsidR="005461BE" w:rsidRPr="004C7EDD">
        <w:rPr>
          <w:rFonts w:asciiTheme="minorHAnsi" w:hAnsiTheme="minorHAnsi" w:cstheme="minorHAnsi"/>
        </w:rPr>
        <w:t xml:space="preserve">indicated that a settlement was close at hand. </w:t>
      </w:r>
      <w:r w:rsidR="007F4E82" w:rsidRPr="004C7EDD">
        <w:rPr>
          <w:rFonts w:asciiTheme="minorHAnsi" w:hAnsiTheme="minorHAnsi" w:cstheme="minorHAnsi"/>
        </w:rPr>
        <w:t xml:space="preserve"> S</w:t>
      </w:r>
      <w:r w:rsidR="005461BE" w:rsidRPr="004C7EDD">
        <w:rPr>
          <w:rFonts w:asciiTheme="minorHAnsi" w:hAnsiTheme="minorHAnsi" w:cstheme="minorHAnsi"/>
        </w:rPr>
        <w:t>ince then, a new administration was e</w:t>
      </w:r>
      <w:r w:rsidR="00983C9E" w:rsidRPr="004C7EDD">
        <w:rPr>
          <w:rFonts w:asciiTheme="minorHAnsi" w:hAnsiTheme="minorHAnsi" w:cstheme="minorHAnsi"/>
        </w:rPr>
        <w:t>lected</w:t>
      </w:r>
      <w:r w:rsidR="004932EF">
        <w:rPr>
          <w:rFonts w:asciiTheme="minorHAnsi" w:hAnsiTheme="minorHAnsi" w:cstheme="minorHAnsi"/>
        </w:rPr>
        <w:t>,</w:t>
      </w:r>
      <w:r w:rsidR="00983C9E" w:rsidRPr="004C7EDD">
        <w:rPr>
          <w:rFonts w:asciiTheme="minorHAnsi" w:hAnsiTheme="minorHAnsi" w:cstheme="minorHAnsi"/>
        </w:rPr>
        <w:t xml:space="preserve"> which </w:t>
      </w:r>
      <w:r w:rsidR="007F4E82" w:rsidRPr="004C7EDD">
        <w:rPr>
          <w:rFonts w:asciiTheme="minorHAnsi" w:hAnsiTheme="minorHAnsi" w:cstheme="minorHAnsi"/>
        </w:rPr>
        <w:t xml:space="preserve">caused a delay </w:t>
      </w:r>
      <w:r w:rsidR="00904A77" w:rsidRPr="004C7EDD">
        <w:rPr>
          <w:rFonts w:asciiTheme="minorHAnsi" w:hAnsiTheme="minorHAnsi" w:cstheme="minorHAnsi"/>
        </w:rPr>
        <w:t>in</w:t>
      </w:r>
      <w:r w:rsidR="007F4E82" w:rsidRPr="004C7EDD">
        <w:rPr>
          <w:rFonts w:asciiTheme="minorHAnsi" w:hAnsiTheme="minorHAnsi" w:cstheme="minorHAnsi"/>
        </w:rPr>
        <w:t xml:space="preserve"> </w:t>
      </w:r>
      <w:r w:rsidR="00DB6D6E" w:rsidRPr="004C7EDD">
        <w:rPr>
          <w:rFonts w:asciiTheme="minorHAnsi" w:hAnsiTheme="minorHAnsi" w:cstheme="minorHAnsi"/>
        </w:rPr>
        <w:t xml:space="preserve">getting the agreement reprioritized and signed. </w:t>
      </w:r>
    </w:p>
    <w:p w14:paraId="329ECE20" w14:textId="77777777" w:rsidR="00DB6D6E" w:rsidRPr="004C7EDD" w:rsidRDefault="00DB6D6E" w:rsidP="00DB6D6E">
      <w:pPr>
        <w:rPr>
          <w:rFonts w:asciiTheme="minorHAnsi" w:hAnsiTheme="minorHAnsi" w:cstheme="minorHAnsi"/>
        </w:rPr>
      </w:pPr>
    </w:p>
    <w:p w14:paraId="4611FA4A" w14:textId="2E01171F" w:rsidR="00EF6BA7" w:rsidRPr="004C7EDD" w:rsidRDefault="00882B36" w:rsidP="00EF6BA7">
      <w:pPr>
        <w:rPr>
          <w:rFonts w:asciiTheme="minorHAnsi" w:hAnsiTheme="minorHAnsi" w:cstheme="minorHAnsi"/>
        </w:rPr>
      </w:pPr>
      <w:r w:rsidRPr="004C7EDD">
        <w:rPr>
          <w:rFonts w:asciiTheme="minorHAnsi" w:hAnsiTheme="minorHAnsi" w:cstheme="minorHAnsi"/>
          <w:color w:val="000000"/>
        </w:rPr>
        <w:t>In August 2021, CONN-OSHA received another notice of contest.</w:t>
      </w:r>
      <w:r w:rsidR="00904A77" w:rsidRPr="004C7EDD">
        <w:rPr>
          <w:rFonts w:asciiTheme="minorHAnsi" w:hAnsiTheme="minorHAnsi" w:cstheme="minorHAnsi"/>
          <w:color w:val="000000"/>
        </w:rPr>
        <w:t xml:space="preserve"> </w:t>
      </w:r>
      <w:r w:rsidRPr="004C7EDD">
        <w:rPr>
          <w:rFonts w:asciiTheme="minorHAnsi" w:hAnsiTheme="minorHAnsi" w:cstheme="minorHAnsi"/>
          <w:color w:val="000000"/>
        </w:rPr>
        <w:t xml:space="preserve"> </w:t>
      </w:r>
      <w:r w:rsidR="00A606CC" w:rsidRPr="004C7EDD">
        <w:rPr>
          <w:rFonts w:asciiTheme="minorHAnsi" w:hAnsiTheme="minorHAnsi" w:cstheme="minorHAnsi"/>
          <w:color w:val="000000"/>
        </w:rPr>
        <w:t>T</w:t>
      </w:r>
      <w:r w:rsidR="00AD745C" w:rsidRPr="004C7EDD">
        <w:rPr>
          <w:rFonts w:asciiTheme="minorHAnsi" w:hAnsiTheme="minorHAnsi" w:cstheme="minorHAnsi"/>
          <w:color w:val="000000"/>
        </w:rPr>
        <w:t xml:space="preserve">he </w:t>
      </w:r>
      <w:r w:rsidR="00172533" w:rsidRPr="004C7EDD">
        <w:rPr>
          <w:rFonts w:asciiTheme="minorHAnsi" w:hAnsiTheme="minorHAnsi" w:cstheme="minorHAnsi"/>
          <w:color w:val="000000"/>
        </w:rPr>
        <w:t>a</w:t>
      </w:r>
      <w:r w:rsidR="009A708A" w:rsidRPr="004C7EDD">
        <w:rPr>
          <w:rFonts w:asciiTheme="minorHAnsi" w:hAnsiTheme="minorHAnsi" w:cstheme="minorHAnsi"/>
          <w:color w:val="000000"/>
        </w:rPr>
        <w:t xml:space="preserve">ssistant </w:t>
      </w:r>
      <w:r w:rsidR="00172533" w:rsidRPr="004C7EDD">
        <w:rPr>
          <w:rFonts w:asciiTheme="minorHAnsi" w:hAnsiTheme="minorHAnsi" w:cstheme="minorHAnsi"/>
          <w:color w:val="000000"/>
        </w:rPr>
        <w:t>a</w:t>
      </w:r>
      <w:r w:rsidR="009A708A" w:rsidRPr="004C7EDD">
        <w:rPr>
          <w:rFonts w:asciiTheme="minorHAnsi" w:hAnsiTheme="minorHAnsi" w:cstheme="minorHAnsi"/>
          <w:color w:val="000000"/>
        </w:rPr>
        <w:t xml:space="preserve">ttorney </w:t>
      </w:r>
      <w:r w:rsidR="00172533" w:rsidRPr="004C7EDD">
        <w:rPr>
          <w:rFonts w:asciiTheme="minorHAnsi" w:hAnsiTheme="minorHAnsi" w:cstheme="minorHAnsi"/>
          <w:color w:val="000000"/>
        </w:rPr>
        <w:t>g</w:t>
      </w:r>
      <w:r w:rsidR="009A708A" w:rsidRPr="004C7EDD">
        <w:rPr>
          <w:rFonts w:asciiTheme="minorHAnsi" w:hAnsiTheme="minorHAnsi" w:cstheme="minorHAnsi"/>
          <w:color w:val="000000"/>
        </w:rPr>
        <w:t>eneral’s office and the employer</w:t>
      </w:r>
      <w:r w:rsidR="00DB0A86" w:rsidRPr="004C7EDD">
        <w:rPr>
          <w:rFonts w:asciiTheme="minorHAnsi" w:hAnsiTheme="minorHAnsi" w:cstheme="minorHAnsi"/>
          <w:color w:val="000000"/>
        </w:rPr>
        <w:t xml:space="preserve"> recently</w:t>
      </w:r>
      <w:r w:rsidR="00AD745C" w:rsidRPr="004C7EDD">
        <w:rPr>
          <w:rFonts w:asciiTheme="minorHAnsi" w:hAnsiTheme="minorHAnsi" w:cstheme="minorHAnsi"/>
          <w:color w:val="000000"/>
        </w:rPr>
        <w:t xml:space="preserve"> </w:t>
      </w:r>
      <w:r w:rsidR="00EF6BA7" w:rsidRPr="004C7EDD">
        <w:rPr>
          <w:rFonts w:asciiTheme="minorHAnsi" w:hAnsiTheme="minorHAnsi" w:cstheme="minorHAnsi"/>
        </w:rPr>
        <w:t xml:space="preserve">exchanged final language on the settlement agreement </w:t>
      </w:r>
      <w:r w:rsidR="00A606CC" w:rsidRPr="004C7EDD">
        <w:rPr>
          <w:rFonts w:asciiTheme="minorHAnsi" w:hAnsiTheme="minorHAnsi" w:cstheme="minorHAnsi"/>
        </w:rPr>
        <w:t xml:space="preserve">in December 2023 </w:t>
      </w:r>
      <w:r w:rsidR="00EF6BA7" w:rsidRPr="004C7EDD">
        <w:rPr>
          <w:rFonts w:asciiTheme="minorHAnsi" w:hAnsiTheme="minorHAnsi" w:cstheme="minorHAnsi"/>
        </w:rPr>
        <w:t xml:space="preserve">and expect </w:t>
      </w:r>
      <w:r w:rsidR="00F432C7" w:rsidRPr="004C7EDD">
        <w:rPr>
          <w:rFonts w:asciiTheme="minorHAnsi" w:hAnsiTheme="minorHAnsi" w:cstheme="minorHAnsi"/>
        </w:rPr>
        <w:t xml:space="preserve">to finalize </w:t>
      </w:r>
      <w:r w:rsidR="00A079DC" w:rsidRPr="004C7EDD">
        <w:rPr>
          <w:rFonts w:asciiTheme="minorHAnsi" w:hAnsiTheme="minorHAnsi" w:cstheme="minorHAnsi"/>
        </w:rPr>
        <w:t xml:space="preserve">it </w:t>
      </w:r>
      <w:r w:rsidR="00EF6BA7" w:rsidRPr="004C7EDD">
        <w:rPr>
          <w:rFonts w:asciiTheme="minorHAnsi" w:hAnsiTheme="minorHAnsi" w:cstheme="minorHAnsi"/>
        </w:rPr>
        <w:t>shortly.</w:t>
      </w:r>
    </w:p>
    <w:p w14:paraId="7DB5374B" w14:textId="77777777" w:rsidR="00A606CC" w:rsidRPr="00B06AB2" w:rsidRDefault="00A606CC" w:rsidP="00EF6BA7">
      <w:pPr>
        <w:rPr>
          <w:rFonts w:asciiTheme="minorHAnsi" w:hAnsiTheme="minorHAnsi" w:cstheme="minorHAnsi"/>
        </w:rPr>
      </w:pPr>
    </w:p>
    <w:p w14:paraId="135314B7" w14:textId="77777777" w:rsidR="00A606CC" w:rsidRPr="00B06AB2" w:rsidRDefault="00A606CC" w:rsidP="00EF6BA7">
      <w:pPr>
        <w:rPr>
          <w:rFonts w:asciiTheme="minorHAnsi" w:hAnsiTheme="minorHAnsi" w:cstheme="minorHAnsi"/>
        </w:rPr>
      </w:pPr>
    </w:p>
    <w:p w14:paraId="52B244C2" w14:textId="0FDEC70C" w:rsidR="00A606CC" w:rsidRPr="0053241F" w:rsidRDefault="0053241F" w:rsidP="0053241F">
      <w:pPr>
        <w:tabs>
          <w:tab w:val="left" w:pos="900"/>
        </w:tabs>
        <w:rPr>
          <w:rFonts w:asciiTheme="minorHAnsi" w:hAnsiTheme="minorHAnsi" w:cstheme="minorHAnsi"/>
          <w:b/>
          <w:caps/>
        </w:rPr>
      </w:pPr>
      <w:r>
        <w:rPr>
          <w:rFonts w:asciiTheme="minorHAnsi" w:hAnsiTheme="minorHAnsi" w:cstheme="minorHAnsi"/>
          <w:b/>
          <w:caps/>
        </w:rPr>
        <w:t xml:space="preserve">4.  </w:t>
      </w:r>
      <w:r w:rsidR="00C12EA4" w:rsidRPr="0053241F">
        <w:rPr>
          <w:rFonts w:asciiTheme="minorHAnsi" w:hAnsiTheme="minorHAnsi" w:cstheme="minorHAnsi"/>
          <w:b/>
          <w:caps/>
        </w:rPr>
        <w:t>STANDARDS AND FEDERAL PROGRAM CHANGE (FPC) ADOPTION</w:t>
      </w:r>
    </w:p>
    <w:p w14:paraId="647FF110" w14:textId="77777777" w:rsidR="0053241F" w:rsidRDefault="0053241F" w:rsidP="00443910">
      <w:pPr>
        <w:rPr>
          <w:rFonts w:asciiTheme="minorHAnsi" w:hAnsiTheme="minorHAnsi" w:cstheme="minorHAnsi"/>
          <w:bCs/>
        </w:rPr>
      </w:pPr>
    </w:p>
    <w:p w14:paraId="78141A44" w14:textId="79343FC9" w:rsidR="00A606CC" w:rsidRPr="000247CF" w:rsidRDefault="00443910" w:rsidP="00443910">
      <w:pPr>
        <w:rPr>
          <w:rFonts w:asciiTheme="minorHAnsi" w:hAnsiTheme="minorHAnsi" w:cstheme="minorHAnsi"/>
          <w:bCs/>
        </w:rPr>
      </w:pPr>
      <w:r>
        <w:rPr>
          <w:rFonts w:asciiTheme="minorHAnsi" w:hAnsiTheme="minorHAnsi" w:cstheme="minorHAnsi"/>
          <w:bCs/>
        </w:rPr>
        <w:t xml:space="preserve">a. </w:t>
      </w:r>
      <w:r w:rsidR="0053241F">
        <w:rPr>
          <w:rFonts w:asciiTheme="minorHAnsi" w:hAnsiTheme="minorHAnsi" w:cstheme="minorHAnsi"/>
          <w:bCs/>
        </w:rPr>
        <w:t xml:space="preserve"> </w:t>
      </w:r>
      <w:r w:rsidR="00A606CC" w:rsidRPr="000247CF">
        <w:rPr>
          <w:rFonts w:asciiTheme="minorHAnsi" w:hAnsiTheme="minorHAnsi" w:cstheme="minorHAnsi"/>
          <w:bCs/>
        </w:rPr>
        <w:t>Standards Adoption</w:t>
      </w:r>
    </w:p>
    <w:p w14:paraId="3396C8CA" w14:textId="77777777" w:rsidR="006F3F24" w:rsidRPr="00A606CC" w:rsidRDefault="006F3F24" w:rsidP="00212C76">
      <w:pPr>
        <w:ind w:left="2520"/>
        <w:rPr>
          <w:bCs/>
        </w:rPr>
      </w:pPr>
    </w:p>
    <w:p w14:paraId="3640ADD9" w14:textId="77777777" w:rsidR="00A606CC" w:rsidRPr="006F3F24" w:rsidRDefault="00A606CC" w:rsidP="00A606CC">
      <w:pPr>
        <w:rPr>
          <w:rFonts w:asciiTheme="minorHAnsi" w:hAnsiTheme="minorHAnsi" w:cstheme="minorHAnsi"/>
        </w:rPr>
      </w:pPr>
      <w:r w:rsidRPr="006F3F24">
        <w:rPr>
          <w:rFonts w:asciiTheme="minorHAnsi" w:hAnsiTheme="minorHAnsi" w:cstheme="minorHAnsi"/>
        </w:rPr>
        <w:t xml:space="preserve">In 1972, Connecticut enacted a state law known as the Uniform Administrative Procedure Act (UAPA).  This law is codified in the General Statutes of Connecticut as Chapter 54, Section 4-166, </w:t>
      </w:r>
      <w:r w:rsidRPr="006F3F24">
        <w:rPr>
          <w:rFonts w:asciiTheme="minorHAnsi" w:hAnsiTheme="minorHAnsi" w:cstheme="minorHAnsi"/>
          <w:i/>
          <w:iCs/>
        </w:rPr>
        <w:t>et. seq</w:t>
      </w:r>
      <w:r w:rsidRPr="006F3F24">
        <w:rPr>
          <w:rFonts w:asciiTheme="minorHAnsi" w:hAnsiTheme="minorHAnsi" w:cstheme="minorHAnsi"/>
        </w:rPr>
        <w:t xml:space="preserve">.  Connecticut’s UAPA contains the provisions governing the rulemaking process that all agencies must </w:t>
      </w:r>
      <w:r w:rsidRPr="006F3F24">
        <w:rPr>
          <w:rFonts w:asciiTheme="minorHAnsi" w:hAnsiTheme="minorHAnsi" w:cstheme="minorHAnsi"/>
        </w:rPr>
        <w:lastRenderedPageBreak/>
        <w:t xml:space="preserve">follow.  A standing committee of the General Assembly, the Regulations Review Committee, must ultimately approve a regulation before it becomes law.  Regulations have the same weight as statutes once the regulations have been properly enacted. </w:t>
      </w:r>
    </w:p>
    <w:p w14:paraId="6A5A1D25" w14:textId="77777777" w:rsidR="00A606CC" w:rsidRPr="00A606CC" w:rsidRDefault="00A606CC" w:rsidP="00A606CC"/>
    <w:p w14:paraId="1E1D00F1" w14:textId="77777777" w:rsidR="00A606CC" w:rsidRPr="007E7B6F" w:rsidRDefault="00A606CC" w:rsidP="00A606CC">
      <w:pPr>
        <w:rPr>
          <w:rFonts w:asciiTheme="minorHAnsi" w:hAnsiTheme="minorHAnsi" w:cstheme="minorHAnsi"/>
        </w:rPr>
      </w:pPr>
      <w:r w:rsidRPr="007E7B6F">
        <w:rPr>
          <w:rFonts w:asciiTheme="minorHAnsi" w:hAnsiTheme="minorHAnsi" w:cstheme="minorHAnsi"/>
        </w:rPr>
        <w:t xml:space="preserve">CONN-OSHA has adopted all of OSHA’s standards for general industry and construction.  CONN-OSHA incorporates federal standards by reference.  Therefore, the state and federal standards are identical except for Table Z-1, Limits for Air Contaminants, in 29 CFR 1910.1000, 29 CFR 1904.1, 29 CFR 1904.2, note to Subpart B and non-mandatory Appendix A to Subpart B of 29 CFR 1904. </w:t>
      </w:r>
    </w:p>
    <w:p w14:paraId="59B9D1A0" w14:textId="77777777" w:rsidR="00A606CC" w:rsidRPr="00A606CC" w:rsidRDefault="00A606CC" w:rsidP="00A606CC"/>
    <w:p w14:paraId="48ABCA2E" w14:textId="1077EC0C" w:rsidR="00A606CC" w:rsidRPr="007E7B6F" w:rsidRDefault="00A606CC" w:rsidP="00A606CC">
      <w:pPr>
        <w:rPr>
          <w:rFonts w:asciiTheme="minorHAnsi" w:hAnsiTheme="minorHAnsi" w:cstheme="minorHAnsi"/>
        </w:rPr>
      </w:pPr>
      <w:r w:rsidRPr="007E7B6F">
        <w:rPr>
          <w:rFonts w:asciiTheme="minorHAnsi" w:hAnsiTheme="minorHAnsi" w:cstheme="minorHAnsi"/>
        </w:rPr>
        <w:t xml:space="preserve">Although CONN-OSHA undertakes all rulemaking with the intention of meeting the six-month deadline, the </w:t>
      </w:r>
      <w:r w:rsidR="000010FC">
        <w:rPr>
          <w:rFonts w:asciiTheme="minorHAnsi" w:hAnsiTheme="minorHAnsi" w:cstheme="minorHAnsi"/>
        </w:rPr>
        <w:t>l</w:t>
      </w:r>
      <w:r w:rsidR="00EA40AE">
        <w:rPr>
          <w:rFonts w:asciiTheme="minorHAnsi" w:hAnsiTheme="minorHAnsi" w:cstheme="minorHAnsi"/>
        </w:rPr>
        <w:t xml:space="preserve">egislature’s </w:t>
      </w:r>
      <w:r w:rsidRPr="007E7B6F">
        <w:rPr>
          <w:rFonts w:asciiTheme="minorHAnsi" w:hAnsiTheme="minorHAnsi" w:cstheme="minorHAnsi"/>
        </w:rPr>
        <w:t xml:space="preserve">Regulations Review Committee controls adoption of CONN-OSHA’s standards.  Thus, delays may occur during the process that the State Plan has no power to prevent.  </w:t>
      </w:r>
      <w:r w:rsidR="0049518B">
        <w:rPr>
          <w:rFonts w:asciiTheme="minorHAnsi" w:hAnsiTheme="minorHAnsi" w:cstheme="minorHAnsi"/>
        </w:rPr>
        <w:t xml:space="preserve">Table A shows the </w:t>
      </w:r>
      <w:r w:rsidR="0049518B" w:rsidRPr="005165D3">
        <w:rPr>
          <w:rFonts w:asciiTheme="minorHAnsi" w:hAnsiTheme="minorHAnsi" w:cstheme="minorHAnsi"/>
        </w:rPr>
        <w:t xml:space="preserve">status of </w:t>
      </w:r>
      <w:r w:rsidR="0049518B">
        <w:rPr>
          <w:rFonts w:asciiTheme="minorHAnsi" w:hAnsiTheme="minorHAnsi" w:cstheme="minorHAnsi"/>
        </w:rPr>
        <w:t>CONN-O</w:t>
      </w:r>
      <w:r w:rsidR="0049518B" w:rsidRPr="005165D3">
        <w:rPr>
          <w:rFonts w:asciiTheme="minorHAnsi" w:hAnsiTheme="minorHAnsi" w:cstheme="minorHAnsi"/>
        </w:rPr>
        <w:t>SHA’s standard</w:t>
      </w:r>
      <w:r w:rsidR="0049518B">
        <w:rPr>
          <w:rFonts w:asciiTheme="minorHAnsi" w:hAnsiTheme="minorHAnsi" w:cstheme="minorHAnsi"/>
        </w:rPr>
        <w:t>s</w:t>
      </w:r>
      <w:r w:rsidR="0049518B" w:rsidRPr="005165D3">
        <w:rPr>
          <w:rFonts w:asciiTheme="minorHAnsi" w:hAnsiTheme="minorHAnsi" w:cstheme="minorHAnsi"/>
        </w:rPr>
        <w:t xml:space="preserve"> adoptions over the past two fiscal years</w:t>
      </w:r>
      <w:r w:rsidR="0049518B">
        <w:rPr>
          <w:rFonts w:asciiTheme="minorHAnsi" w:hAnsiTheme="minorHAnsi" w:cstheme="minorHAnsi"/>
        </w:rPr>
        <w:t xml:space="preserve"> and is followed by a discussion of each standard.</w:t>
      </w:r>
    </w:p>
    <w:p w14:paraId="65749E0C" w14:textId="77777777" w:rsidR="00C05CDC" w:rsidRDefault="00C05CDC" w:rsidP="00A606CC"/>
    <w:p w14:paraId="7D8D6B10" w14:textId="77777777" w:rsidR="00C05CDC" w:rsidRPr="00C05CDC" w:rsidRDefault="00C05CDC" w:rsidP="00C05CDC">
      <w:pPr>
        <w:rPr>
          <w:rFonts w:ascii="Calibri" w:hAnsi="Calibri" w:cs="Calibri"/>
          <w:b/>
        </w:rPr>
      </w:pPr>
      <w:r w:rsidRPr="00C05CDC">
        <w:rPr>
          <w:rFonts w:ascii="Calibri" w:hAnsi="Calibri" w:cs="Calibri"/>
          <w:b/>
          <w:bCs/>
        </w:rPr>
        <w:t>Table A</w:t>
      </w:r>
    </w:p>
    <w:p w14:paraId="355137C1" w14:textId="77777777" w:rsidR="00C05CDC" w:rsidRPr="00C05CDC" w:rsidRDefault="00C05CDC" w:rsidP="00C05CDC">
      <w:pPr>
        <w:tabs>
          <w:tab w:val="left" w:pos="8367"/>
        </w:tabs>
        <w:rPr>
          <w:rFonts w:ascii="Calibri" w:hAnsi="Calibri" w:cs="Calibri"/>
          <w:b/>
          <w:bCs/>
        </w:rPr>
      </w:pPr>
      <w:r w:rsidRPr="00C05CDC">
        <w:rPr>
          <w:rFonts w:ascii="Calibri" w:hAnsi="Calibri" w:cs="Calibri"/>
          <w:b/>
          <w:bCs/>
        </w:rPr>
        <w:t>Status of FY 2022 and FY 2023 Federal Standards Where Adoption Was Required</w:t>
      </w:r>
    </w:p>
    <w:p w14:paraId="07D4B32B" w14:textId="679E5466" w:rsidR="00C05CDC" w:rsidRPr="00C05CDC" w:rsidRDefault="00C05CDC" w:rsidP="00C05CDC">
      <w:pPr>
        <w:widowControl/>
        <w:autoSpaceDE/>
        <w:autoSpaceDN/>
        <w:adjustRightInd/>
        <w:rPr>
          <w:rFonts w:ascii="Calibri" w:hAnsi="Calibri" w:cs="Calibri"/>
        </w:rPr>
      </w:pP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524"/>
        <w:gridCol w:w="1375"/>
        <w:gridCol w:w="1375"/>
        <w:gridCol w:w="913"/>
        <w:gridCol w:w="1126"/>
        <w:gridCol w:w="1255"/>
        <w:gridCol w:w="1687"/>
      </w:tblGrid>
      <w:tr w:rsidR="00F5131B" w:rsidRPr="00C05CDC" w14:paraId="7BB7B2F2" w14:textId="77777777" w:rsidTr="00C05CDC">
        <w:trPr>
          <w:cantSplit/>
          <w:tblHeader/>
          <w:jc w:val="center"/>
        </w:trPr>
        <w:tc>
          <w:tcPr>
            <w:tcW w:w="2609" w:type="dxa"/>
            <w:shd w:val="clear" w:color="auto" w:fill="44546A"/>
            <w:hideMark/>
          </w:tcPr>
          <w:p w14:paraId="05EA3A1D" w14:textId="77777777" w:rsidR="00C05CDC" w:rsidRPr="00C05CDC" w:rsidRDefault="00C05CDC" w:rsidP="00C05CDC">
            <w:pPr>
              <w:widowControl/>
              <w:autoSpaceDE/>
              <w:autoSpaceDN/>
              <w:adjustRightInd/>
              <w:rPr>
                <w:rFonts w:ascii="Calibri" w:eastAsia="Calibri" w:hAnsi="Calibri" w:cs="Calibri"/>
                <w:b/>
                <w:color w:val="FFFFFF"/>
              </w:rPr>
            </w:pPr>
            <w:r w:rsidRPr="00C05CDC">
              <w:rPr>
                <w:rFonts w:ascii="Calibri" w:eastAsia="Calibri" w:hAnsi="Calibri" w:cs="Calibri"/>
                <w:b/>
                <w:color w:val="FFFFFF"/>
              </w:rPr>
              <w:t>Standard</w:t>
            </w:r>
          </w:p>
        </w:tc>
        <w:tc>
          <w:tcPr>
            <w:tcW w:w="1309" w:type="dxa"/>
            <w:shd w:val="clear" w:color="auto" w:fill="44546A"/>
          </w:tcPr>
          <w:p w14:paraId="05C41493" w14:textId="77777777" w:rsidR="00C05CDC" w:rsidRPr="00C05CDC" w:rsidRDefault="00C05CDC" w:rsidP="00C05CDC">
            <w:pPr>
              <w:widowControl/>
              <w:autoSpaceDE/>
              <w:autoSpaceDN/>
              <w:adjustRightInd/>
              <w:rPr>
                <w:rFonts w:ascii="Calibri" w:eastAsia="Calibri" w:hAnsi="Calibri" w:cs="Calibri"/>
                <w:b/>
                <w:color w:val="FFFFFF"/>
              </w:rPr>
            </w:pPr>
            <w:r w:rsidRPr="00C05CDC">
              <w:rPr>
                <w:rFonts w:ascii="Calibri" w:eastAsia="Calibri" w:hAnsi="Calibri" w:cs="Calibri"/>
                <w:b/>
                <w:color w:val="FFFFFF"/>
              </w:rPr>
              <w:t>Response Due Date</w:t>
            </w:r>
          </w:p>
        </w:tc>
        <w:tc>
          <w:tcPr>
            <w:tcW w:w="1268" w:type="dxa"/>
            <w:shd w:val="clear" w:color="auto" w:fill="44546A"/>
            <w:hideMark/>
          </w:tcPr>
          <w:p w14:paraId="4E55FB0E" w14:textId="77777777" w:rsidR="00C05CDC" w:rsidRPr="00C05CDC" w:rsidRDefault="00C05CDC" w:rsidP="00C05CDC">
            <w:pPr>
              <w:widowControl/>
              <w:autoSpaceDE/>
              <w:autoSpaceDN/>
              <w:adjustRightInd/>
              <w:rPr>
                <w:rFonts w:ascii="Calibri" w:eastAsia="Calibri" w:hAnsi="Calibri" w:cs="Calibri"/>
                <w:b/>
                <w:color w:val="FFFFFF"/>
              </w:rPr>
            </w:pPr>
            <w:r w:rsidRPr="00C05CDC">
              <w:rPr>
                <w:rFonts w:ascii="Calibri" w:eastAsia="Calibri" w:hAnsi="Calibri" w:cs="Calibri"/>
                <w:b/>
                <w:color w:val="FFFFFF"/>
              </w:rPr>
              <w:t>State Plan Response Date</w:t>
            </w:r>
          </w:p>
        </w:tc>
        <w:tc>
          <w:tcPr>
            <w:tcW w:w="926" w:type="dxa"/>
            <w:shd w:val="clear" w:color="auto" w:fill="44546A"/>
            <w:hideMark/>
          </w:tcPr>
          <w:p w14:paraId="538D3601" w14:textId="77777777" w:rsidR="00C05CDC" w:rsidRPr="00C05CDC" w:rsidRDefault="00C05CDC" w:rsidP="00C05CDC">
            <w:pPr>
              <w:widowControl/>
              <w:autoSpaceDE/>
              <w:autoSpaceDN/>
              <w:adjustRightInd/>
              <w:rPr>
                <w:rFonts w:ascii="Calibri" w:eastAsia="Calibri" w:hAnsi="Calibri" w:cs="Calibri"/>
                <w:b/>
                <w:color w:val="FFFFFF"/>
              </w:rPr>
            </w:pPr>
            <w:r w:rsidRPr="00C05CDC">
              <w:rPr>
                <w:rFonts w:ascii="Calibri" w:eastAsia="Calibri" w:hAnsi="Calibri" w:cs="Calibri"/>
                <w:b/>
                <w:color w:val="FFFFFF"/>
              </w:rPr>
              <w:t>Intent to Adopt</w:t>
            </w:r>
          </w:p>
        </w:tc>
        <w:tc>
          <w:tcPr>
            <w:tcW w:w="1133" w:type="dxa"/>
            <w:shd w:val="clear" w:color="auto" w:fill="44546A"/>
            <w:hideMark/>
          </w:tcPr>
          <w:p w14:paraId="6B5DB01C" w14:textId="77777777" w:rsidR="00C05CDC" w:rsidRPr="00C05CDC" w:rsidRDefault="00C05CDC" w:rsidP="00C05CDC">
            <w:pPr>
              <w:widowControl/>
              <w:autoSpaceDE/>
              <w:autoSpaceDN/>
              <w:adjustRightInd/>
              <w:rPr>
                <w:rFonts w:ascii="Calibri" w:eastAsia="Calibri" w:hAnsi="Calibri" w:cs="Calibri"/>
                <w:b/>
                <w:color w:val="FFFFFF"/>
              </w:rPr>
            </w:pPr>
            <w:r w:rsidRPr="00C05CDC">
              <w:rPr>
                <w:rFonts w:ascii="Calibri" w:eastAsia="Calibri" w:hAnsi="Calibri" w:cs="Calibri"/>
                <w:b/>
                <w:color w:val="FFFFFF"/>
              </w:rPr>
              <w:t>Adopt Identical</w:t>
            </w:r>
          </w:p>
        </w:tc>
        <w:tc>
          <w:tcPr>
            <w:tcW w:w="1255" w:type="dxa"/>
            <w:shd w:val="clear" w:color="auto" w:fill="44546A"/>
            <w:hideMark/>
          </w:tcPr>
          <w:p w14:paraId="043A03A8" w14:textId="77777777" w:rsidR="00C05CDC" w:rsidRPr="00C05CDC" w:rsidRDefault="00C05CDC" w:rsidP="00C05CDC">
            <w:pPr>
              <w:widowControl/>
              <w:autoSpaceDE/>
              <w:autoSpaceDN/>
              <w:adjustRightInd/>
              <w:rPr>
                <w:rFonts w:ascii="Calibri" w:eastAsia="Calibri" w:hAnsi="Calibri" w:cs="Calibri"/>
                <w:b/>
                <w:color w:val="FFFFFF"/>
              </w:rPr>
            </w:pPr>
            <w:r w:rsidRPr="00C05CDC">
              <w:rPr>
                <w:rFonts w:ascii="Calibri" w:eastAsia="Calibri" w:hAnsi="Calibri" w:cs="Calibri"/>
                <w:b/>
                <w:color w:val="FFFFFF"/>
              </w:rPr>
              <w:t>Adoption Due Date</w:t>
            </w:r>
          </w:p>
        </w:tc>
        <w:tc>
          <w:tcPr>
            <w:tcW w:w="1755" w:type="dxa"/>
            <w:shd w:val="clear" w:color="auto" w:fill="44546A"/>
            <w:hideMark/>
          </w:tcPr>
          <w:p w14:paraId="40AB03A5" w14:textId="77777777" w:rsidR="00C05CDC" w:rsidRPr="00C05CDC" w:rsidRDefault="00C05CDC" w:rsidP="00C05CDC">
            <w:pPr>
              <w:widowControl/>
              <w:autoSpaceDE/>
              <w:autoSpaceDN/>
              <w:adjustRightInd/>
              <w:rPr>
                <w:rFonts w:ascii="Calibri" w:eastAsia="Calibri" w:hAnsi="Calibri" w:cs="Calibri"/>
                <w:b/>
                <w:color w:val="FFFFFF"/>
              </w:rPr>
            </w:pPr>
            <w:r w:rsidRPr="00C05CDC">
              <w:rPr>
                <w:rFonts w:ascii="Calibri" w:eastAsia="Calibri" w:hAnsi="Calibri" w:cs="Calibri"/>
                <w:b/>
                <w:color w:val="FFFFFF"/>
              </w:rPr>
              <w:t>State Plan Adoption Date</w:t>
            </w:r>
          </w:p>
        </w:tc>
      </w:tr>
      <w:tr w:rsidR="00F5131B" w:rsidRPr="00C05CDC" w14:paraId="1D5A4A8A" w14:textId="77777777" w:rsidTr="006E4100">
        <w:trPr>
          <w:cantSplit/>
          <w:jc w:val="center"/>
        </w:trPr>
        <w:tc>
          <w:tcPr>
            <w:tcW w:w="2609" w:type="dxa"/>
          </w:tcPr>
          <w:p w14:paraId="5158DE3B" w14:textId="77777777" w:rsidR="00C05CDC" w:rsidRPr="00C05CDC" w:rsidRDefault="00C05CDC" w:rsidP="00C05CDC">
            <w:pPr>
              <w:rPr>
                <w:rFonts w:ascii="Calibri" w:hAnsi="Calibri" w:cs="Calibri"/>
              </w:rPr>
            </w:pPr>
            <w:r w:rsidRPr="00C05CDC">
              <w:rPr>
                <w:rFonts w:ascii="Calibri" w:hAnsi="Calibri" w:cs="Calibri"/>
              </w:rPr>
              <w:t>COVID-19 Vaccination and Testing; Emergency Temporary Standard</w:t>
            </w:r>
          </w:p>
          <w:p w14:paraId="59526210" w14:textId="77777777" w:rsidR="00C05CDC" w:rsidRPr="00C05CDC" w:rsidRDefault="00C05CDC" w:rsidP="00C05CDC">
            <w:pPr>
              <w:rPr>
                <w:rFonts w:ascii="Calibri" w:hAnsi="Calibri" w:cs="Calibri"/>
              </w:rPr>
            </w:pPr>
            <w:r w:rsidRPr="00C05CDC">
              <w:rPr>
                <w:rFonts w:ascii="Calibri" w:hAnsi="Calibri" w:cs="Calibri"/>
              </w:rPr>
              <w:t>29 CFR 1910, 15, 17, 18, 26, 28</w:t>
            </w:r>
          </w:p>
          <w:p w14:paraId="4888D77A" w14:textId="77777777" w:rsidR="00C05CDC" w:rsidRPr="00C05CDC" w:rsidRDefault="00C05CDC" w:rsidP="00C05CDC">
            <w:pPr>
              <w:rPr>
                <w:rFonts w:ascii="Calibri" w:hAnsi="Calibri" w:cs="Calibri"/>
              </w:rPr>
            </w:pPr>
            <w:r w:rsidRPr="00C05CDC">
              <w:rPr>
                <w:rFonts w:ascii="Calibri" w:hAnsi="Calibri" w:cs="Calibri"/>
              </w:rPr>
              <w:t>(11/5/2021)</w:t>
            </w:r>
          </w:p>
        </w:tc>
        <w:tc>
          <w:tcPr>
            <w:tcW w:w="1309" w:type="dxa"/>
          </w:tcPr>
          <w:p w14:paraId="44BF5117" w14:textId="77777777" w:rsidR="00C05CDC" w:rsidRPr="00C05CDC" w:rsidRDefault="00C05CDC" w:rsidP="00C05CDC">
            <w:pPr>
              <w:rPr>
                <w:rFonts w:ascii="Calibri" w:eastAsia="Calibri" w:hAnsi="Calibri" w:cs="Calibri"/>
              </w:rPr>
            </w:pPr>
            <w:r w:rsidRPr="00C05CDC">
              <w:rPr>
                <w:rFonts w:ascii="Calibri" w:eastAsia="Calibri" w:hAnsi="Calibri" w:cs="Calibri"/>
              </w:rPr>
              <w:t>11/20/2021</w:t>
            </w:r>
          </w:p>
        </w:tc>
        <w:tc>
          <w:tcPr>
            <w:tcW w:w="1268" w:type="dxa"/>
          </w:tcPr>
          <w:p w14:paraId="7A96BD2A" w14:textId="528A491F" w:rsidR="00C05CDC" w:rsidRPr="00C05CDC" w:rsidRDefault="00A27160" w:rsidP="00C05CDC">
            <w:pPr>
              <w:rPr>
                <w:rFonts w:ascii="Calibri" w:hAnsi="Calibri" w:cs="Calibri"/>
              </w:rPr>
            </w:pPr>
            <w:r>
              <w:rPr>
                <w:rFonts w:ascii="Calibri" w:hAnsi="Calibri" w:cs="Calibri"/>
              </w:rPr>
              <w:t>N/A</w:t>
            </w:r>
          </w:p>
        </w:tc>
        <w:tc>
          <w:tcPr>
            <w:tcW w:w="926" w:type="dxa"/>
          </w:tcPr>
          <w:p w14:paraId="03E3DDFC" w14:textId="70D9BF5C" w:rsidR="00C05CDC" w:rsidRPr="00C05CDC" w:rsidRDefault="00A27160" w:rsidP="00C05CDC">
            <w:pPr>
              <w:rPr>
                <w:rFonts w:ascii="Calibri" w:hAnsi="Calibri" w:cs="Calibri"/>
              </w:rPr>
            </w:pPr>
            <w:r>
              <w:rPr>
                <w:rFonts w:ascii="Calibri" w:hAnsi="Calibri" w:cs="Calibri"/>
              </w:rPr>
              <w:t>N/A</w:t>
            </w:r>
          </w:p>
        </w:tc>
        <w:tc>
          <w:tcPr>
            <w:tcW w:w="1133" w:type="dxa"/>
          </w:tcPr>
          <w:p w14:paraId="57C7CB69" w14:textId="300729D5" w:rsidR="00C05CDC" w:rsidRPr="00C05CDC" w:rsidRDefault="00A27160" w:rsidP="00C05CDC">
            <w:pPr>
              <w:rPr>
                <w:rFonts w:ascii="Calibri" w:hAnsi="Calibri" w:cs="Calibri"/>
              </w:rPr>
            </w:pPr>
            <w:r>
              <w:rPr>
                <w:rFonts w:ascii="Calibri" w:hAnsi="Calibri" w:cs="Calibri"/>
              </w:rPr>
              <w:t>N/A</w:t>
            </w:r>
          </w:p>
        </w:tc>
        <w:tc>
          <w:tcPr>
            <w:tcW w:w="1255" w:type="dxa"/>
          </w:tcPr>
          <w:p w14:paraId="26D36432" w14:textId="77777777" w:rsidR="00C05CDC" w:rsidRPr="00C05CDC" w:rsidRDefault="00C05CDC" w:rsidP="00C05CDC">
            <w:pPr>
              <w:rPr>
                <w:rFonts w:ascii="Calibri" w:hAnsi="Calibri" w:cs="Calibri"/>
              </w:rPr>
            </w:pPr>
            <w:r w:rsidRPr="00C05CDC">
              <w:rPr>
                <w:rFonts w:ascii="Calibri" w:hAnsi="Calibri" w:cs="Calibri"/>
              </w:rPr>
              <w:t>12/5/2021</w:t>
            </w:r>
          </w:p>
        </w:tc>
        <w:tc>
          <w:tcPr>
            <w:tcW w:w="1755" w:type="dxa"/>
          </w:tcPr>
          <w:p w14:paraId="16B79EF8" w14:textId="2E205001" w:rsidR="00C05CDC" w:rsidRPr="00C05CDC" w:rsidRDefault="00A27160" w:rsidP="00C05CDC">
            <w:pPr>
              <w:rPr>
                <w:rFonts w:ascii="Calibri" w:hAnsi="Calibri" w:cs="Calibri"/>
              </w:rPr>
            </w:pPr>
            <w:r>
              <w:rPr>
                <w:rFonts w:ascii="Calibri" w:hAnsi="Calibri" w:cs="Calibri"/>
              </w:rPr>
              <w:t>N/A</w:t>
            </w:r>
          </w:p>
        </w:tc>
      </w:tr>
      <w:tr w:rsidR="00F5131B" w:rsidRPr="00C05CDC" w14:paraId="4F23ED4A" w14:textId="77777777" w:rsidTr="006E4100">
        <w:trPr>
          <w:cantSplit/>
          <w:jc w:val="center"/>
        </w:trPr>
        <w:tc>
          <w:tcPr>
            <w:tcW w:w="2609" w:type="dxa"/>
          </w:tcPr>
          <w:p w14:paraId="2BEA5DAF" w14:textId="77777777" w:rsidR="00C05CDC" w:rsidRPr="00C05CDC" w:rsidRDefault="00C05CDC" w:rsidP="00C05CDC">
            <w:pPr>
              <w:rPr>
                <w:rFonts w:ascii="Calibri" w:hAnsi="Calibri" w:cs="Calibri"/>
              </w:rPr>
            </w:pPr>
            <w:r w:rsidRPr="00C05CDC">
              <w:rPr>
                <w:rFonts w:ascii="Calibri" w:hAnsi="Calibri" w:cs="Calibri"/>
              </w:rPr>
              <w:t>Updated COVID-19 Vaccination and Testing; Emergency Temporary Standard</w:t>
            </w:r>
          </w:p>
          <w:p w14:paraId="5918DC56" w14:textId="77777777" w:rsidR="00C05CDC" w:rsidRPr="00C05CDC" w:rsidRDefault="00C05CDC" w:rsidP="00C05CDC">
            <w:pPr>
              <w:rPr>
                <w:rFonts w:ascii="Calibri" w:hAnsi="Calibri" w:cs="Calibri"/>
              </w:rPr>
            </w:pPr>
            <w:r w:rsidRPr="00C05CDC">
              <w:rPr>
                <w:rFonts w:ascii="Calibri" w:hAnsi="Calibri" w:cs="Calibri"/>
              </w:rPr>
              <w:t>29 CFR 1910</w:t>
            </w:r>
          </w:p>
          <w:p w14:paraId="29C9C050" w14:textId="77777777" w:rsidR="00C05CDC" w:rsidRPr="00C05CDC" w:rsidRDefault="00C05CDC" w:rsidP="00C05CDC">
            <w:pPr>
              <w:rPr>
                <w:rFonts w:ascii="Calibri" w:hAnsi="Calibri" w:cs="Calibri"/>
              </w:rPr>
            </w:pPr>
            <w:r w:rsidRPr="00C05CDC">
              <w:rPr>
                <w:rFonts w:ascii="Calibri" w:hAnsi="Calibri" w:cs="Calibri"/>
              </w:rPr>
              <w:t>(11/5/2021)</w:t>
            </w:r>
          </w:p>
        </w:tc>
        <w:tc>
          <w:tcPr>
            <w:tcW w:w="1309" w:type="dxa"/>
          </w:tcPr>
          <w:p w14:paraId="3BE37436" w14:textId="77777777" w:rsidR="00C05CDC" w:rsidRPr="00C05CDC" w:rsidRDefault="00C05CDC" w:rsidP="00C05CDC">
            <w:pPr>
              <w:rPr>
                <w:rFonts w:ascii="Calibri" w:eastAsia="Calibri" w:hAnsi="Calibri" w:cs="Calibri"/>
              </w:rPr>
            </w:pPr>
            <w:r w:rsidRPr="00C05CDC">
              <w:rPr>
                <w:rFonts w:ascii="Calibri" w:eastAsia="Calibri" w:hAnsi="Calibri" w:cs="Calibri"/>
              </w:rPr>
              <w:t>1/7/2022</w:t>
            </w:r>
          </w:p>
        </w:tc>
        <w:tc>
          <w:tcPr>
            <w:tcW w:w="1268" w:type="dxa"/>
          </w:tcPr>
          <w:p w14:paraId="1FEE0978" w14:textId="2A31087C" w:rsidR="00C05CDC" w:rsidRPr="00C05CDC" w:rsidRDefault="007F2A29" w:rsidP="00C05CDC">
            <w:pPr>
              <w:rPr>
                <w:rFonts w:ascii="Calibri" w:hAnsi="Calibri" w:cs="Calibri"/>
              </w:rPr>
            </w:pPr>
            <w:r>
              <w:rPr>
                <w:rFonts w:ascii="Calibri" w:hAnsi="Calibri" w:cs="Calibri"/>
              </w:rPr>
              <w:t>1/6/2022</w:t>
            </w:r>
          </w:p>
        </w:tc>
        <w:tc>
          <w:tcPr>
            <w:tcW w:w="926" w:type="dxa"/>
          </w:tcPr>
          <w:p w14:paraId="09EE0FDF" w14:textId="6BCDCABB" w:rsidR="00C05CDC" w:rsidRPr="00C05CDC" w:rsidRDefault="007F2A29" w:rsidP="00C05CDC">
            <w:pPr>
              <w:rPr>
                <w:rFonts w:ascii="Calibri" w:hAnsi="Calibri" w:cs="Calibri"/>
              </w:rPr>
            </w:pPr>
            <w:r>
              <w:rPr>
                <w:rFonts w:ascii="Calibri" w:hAnsi="Calibri" w:cs="Calibri"/>
              </w:rPr>
              <w:t>Yes</w:t>
            </w:r>
          </w:p>
        </w:tc>
        <w:tc>
          <w:tcPr>
            <w:tcW w:w="1133" w:type="dxa"/>
          </w:tcPr>
          <w:p w14:paraId="0CE3983C" w14:textId="6FA96B5E" w:rsidR="00C05CDC" w:rsidRPr="00C05CDC" w:rsidRDefault="007F2A29" w:rsidP="00C05CDC">
            <w:pPr>
              <w:rPr>
                <w:rFonts w:ascii="Calibri" w:hAnsi="Calibri" w:cs="Calibri"/>
              </w:rPr>
            </w:pPr>
            <w:r>
              <w:rPr>
                <w:rFonts w:ascii="Calibri" w:hAnsi="Calibri" w:cs="Calibri"/>
              </w:rPr>
              <w:t>Yes</w:t>
            </w:r>
          </w:p>
        </w:tc>
        <w:tc>
          <w:tcPr>
            <w:tcW w:w="1255" w:type="dxa"/>
          </w:tcPr>
          <w:p w14:paraId="1253EE72" w14:textId="77777777" w:rsidR="00C05CDC" w:rsidRPr="00C05CDC" w:rsidRDefault="00C05CDC" w:rsidP="00C05CDC">
            <w:pPr>
              <w:rPr>
                <w:rFonts w:ascii="Calibri" w:hAnsi="Calibri" w:cs="Calibri"/>
              </w:rPr>
            </w:pPr>
            <w:r w:rsidRPr="00C05CDC">
              <w:rPr>
                <w:rFonts w:ascii="Calibri" w:hAnsi="Calibri" w:cs="Calibri"/>
              </w:rPr>
              <w:t>1/24/2022</w:t>
            </w:r>
          </w:p>
        </w:tc>
        <w:tc>
          <w:tcPr>
            <w:tcW w:w="1755" w:type="dxa"/>
          </w:tcPr>
          <w:p w14:paraId="38EF4B2E" w14:textId="5135AD3F" w:rsidR="00C05CDC" w:rsidRPr="00C05CDC" w:rsidRDefault="00A27160" w:rsidP="00C05CDC">
            <w:pPr>
              <w:rPr>
                <w:rFonts w:ascii="Calibri" w:hAnsi="Calibri" w:cs="Calibri"/>
              </w:rPr>
            </w:pPr>
            <w:r>
              <w:rPr>
                <w:rFonts w:ascii="Calibri" w:hAnsi="Calibri" w:cs="Calibri"/>
              </w:rPr>
              <w:t>N/A</w:t>
            </w:r>
          </w:p>
        </w:tc>
      </w:tr>
      <w:tr w:rsidR="00F5131B" w:rsidRPr="00C05CDC" w14:paraId="13596E7E" w14:textId="77777777" w:rsidTr="006E4100">
        <w:trPr>
          <w:cantSplit/>
          <w:jc w:val="center"/>
        </w:trPr>
        <w:tc>
          <w:tcPr>
            <w:tcW w:w="2609" w:type="dxa"/>
          </w:tcPr>
          <w:p w14:paraId="305317F6" w14:textId="77777777" w:rsidR="00C05CDC" w:rsidRPr="00C05CDC" w:rsidRDefault="00C05CDC" w:rsidP="00C05CDC">
            <w:pPr>
              <w:rPr>
                <w:rFonts w:ascii="Calibri" w:hAnsi="Calibri" w:cs="Calibri"/>
              </w:rPr>
            </w:pPr>
            <w:r w:rsidRPr="00C05CDC">
              <w:rPr>
                <w:rFonts w:ascii="Calibri" w:hAnsi="Calibri" w:cs="Calibri"/>
              </w:rPr>
              <w:t>Final Rule on the Department of Labor Civil Penalties for Inflation Adjustment Act – Annual Adjustment for 2022</w:t>
            </w:r>
          </w:p>
          <w:p w14:paraId="7ECAF74E" w14:textId="77777777" w:rsidR="00C05CDC" w:rsidRPr="00C05CDC" w:rsidRDefault="00C05CDC" w:rsidP="00C05CDC">
            <w:pPr>
              <w:rPr>
                <w:rFonts w:ascii="Calibri" w:hAnsi="Calibri" w:cs="Calibri"/>
              </w:rPr>
            </w:pPr>
            <w:r w:rsidRPr="00C05CDC">
              <w:rPr>
                <w:rFonts w:ascii="Calibri" w:hAnsi="Calibri" w:cs="Calibri"/>
              </w:rPr>
              <w:t>29 CFR 1903</w:t>
            </w:r>
          </w:p>
          <w:p w14:paraId="4B7E5B5A" w14:textId="77777777" w:rsidR="00C05CDC" w:rsidRPr="00C05CDC" w:rsidRDefault="00C05CDC" w:rsidP="00C05CDC">
            <w:pPr>
              <w:rPr>
                <w:rFonts w:ascii="Calibri" w:hAnsi="Calibri" w:cs="Calibri"/>
              </w:rPr>
            </w:pPr>
            <w:r w:rsidRPr="00C05CDC">
              <w:rPr>
                <w:rFonts w:ascii="Calibri" w:hAnsi="Calibri" w:cs="Calibri"/>
              </w:rPr>
              <w:t>(1/15/2022)</w:t>
            </w:r>
          </w:p>
        </w:tc>
        <w:tc>
          <w:tcPr>
            <w:tcW w:w="1309" w:type="dxa"/>
          </w:tcPr>
          <w:p w14:paraId="49837AD0" w14:textId="77777777" w:rsidR="00C05CDC" w:rsidRPr="00C05CDC" w:rsidRDefault="00C05CDC" w:rsidP="00C05CDC">
            <w:pPr>
              <w:rPr>
                <w:rFonts w:ascii="Calibri" w:eastAsia="Calibri" w:hAnsi="Calibri" w:cs="Calibri"/>
              </w:rPr>
            </w:pPr>
            <w:r w:rsidRPr="00C05CDC">
              <w:rPr>
                <w:rFonts w:ascii="Calibri" w:eastAsia="Calibri" w:hAnsi="Calibri" w:cs="Calibri"/>
              </w:rPr>
              <w:t>3/15/2022</w:t>
            </w:r>
          </w:p>
        </w:tc>
        <w:tc>
          <w:tcPr>
            <w:tcW w:w="1268" w:type="dxa"/>
          </w:tcPr>
          <w:p w14:paraId="540B65B6" w14:textId="33565A7D" w:rsidR="00C05CDC" w:rsidRPr="00C05CDC" w:rsidRDefault="00687792" w:rsidP="00C05CDC">
            <w:pPr>
              <w:rPr>
                <w:rFonts w:ascii="Calibri" w:eastAsia="Calibri" w:hAnsi="Calibri" w:cs="Calibri"/>
              </w:rPr>
            </w:pPr>
            <w:r>
              <w:rPr>
                <w:rFonts w:ascii="Calibri" w:eastAsia="Calibri" w:hAnsi="Calibri" w:cs="Calibri"/>
              </w:rPr>
              <w:t>3/4/2022</w:t>
            </w:r>
          </w:p>
        </w:tc>
        <w:tc>
          <w:tcPr>
            <w:tcW w:w="926" w:type="dxa"/>
          </w:tcPr>
          <w:p w14:paraId="5449E363" w14:textId="44BD2BB5" w:rsidR="00C05CDC" w:rsidRPr="00C05CDC" w:rsidRDefault="007424D6" w:rsidP="00C05CDC">
            <w:pPr>
              <w:rPr>
                <w:rFonts w:ascii="Calibri" w:eastAsia="Calibri" w:hAnsi="Calibri" w:cs="Calibri"/>
              </w:rPr>
            </w:pPr>
            <w:r>
              <w:rPr>
                <w:rFonts w:ascii="Calibri" w:eastAsia="Calibri" w:hAnsi="Calibri" w:cs="Calibri"/>
              </w:rPr>
              <w:t>No</w:t>
            </w:r>
          </w:p>
        </w:tc>
        <w:tc>
          <w:tcPr>
            <w:tcW w:w="1133" w:type="dxa"/>
          </w:tcPr>
          <w:p w14:paraId="31A538DD" w14:textId="1BDEE366" w:rsidR="00C05CDC" w:rsidRPr="00C05CDC" w:rsidRDefault="007424D6" w:rsidP="00C05CDC">
            <w:pPr>
              <w:rPr>
                <w:rFonts w:ascii="Calibri" w:eastAsia="Calibri" w:hAnsi="Calibri" w:cs="Calibri"/>
              </w:rPr>
            </w:pPr>
            <w:r>
              <w:rPr>
                <w:rFonts w:ascii="Calibri" w:eastAsia="Calibri" w:hAnsi="Calibri" w:cs="Calibri"/>
              </w:rPr>
              <w:t>N/A</w:t>
            </w:r>
          </w:p>
        </w:tc>
        <w:tc>
          <w:tcPr>
            <w:tcW w:w="1255" w:type="dxa"/>
          </w:tcPr>
          <w:p w14:paraId="2A833F58" w14:textId="77777777" w:rsidR="00C05CDC" w:rsidRPr="00C05CDC" w:rsidRDefault="00C05CDC" w:rsidP="00C05CDC">
            <w:pPr>
              <w:rPr>
                <w:rFonts w:ascii="Calibri" w:hAnsi="Calibri" w:cs="Calibri"/>
              </w:rPr>
            </w:pPr>
            <w:r w:rsidRPr="00C05CDC">
              <w:rPr>
                <w:rFonts w:ascii="Calibri" w:hAnsi="Calibri" w:cs="Calibri"/>
              </w:rPr>
              <w:t>7/15/2022</w:t>
            </w:r>
          </w:p>
        </w:tc>
        <w:tc>
          <w:tcPr>
            <w:tcW w:w="1755" w:type="dxa"/>
          </w:tcPr>
          <w:p w14:paraId="0821CA45" w14:textId="65B3718E" w:rsidR="00C05CDC" w:rsidRPr="00C05CDC" w:rsidRDefault="007424D6" w:rsidP="00C05CDC">
            <w:pPr>
              <w:rPr>
                <w:rFonts w:ascii="Calibri" w:hAnsi="Calibri" w:cs="Calibri"/>
              </w:rPr>
            </w:pPr>
            <w:r>
              <w:rPr>
                <w:rFonts w:ascii="Calibri" w:hAnsi="Calibri" w:cs="Calibri"/>
              </w:rPr>
              <w:t>N/A</w:t>
            </w:r>
          </w:p>
        </w:tc>
      </w:tr>
      <w:tr w:rsidR="00F5131B" w:rsidRPr="00C05CDC" w14:paraId="7C82FA0D" w14:textId="77777777" w:rsidTr="006E4100">
        <w:trPr>
          <w:cantSplit/>
          <w:jc w:val="center"/>
        </w:trPr>
        <w:tc>
          <w:tcPr>
            <w:tcW w:w="2609" w:type="dxa"/>
          </w:tcPr>
          <w:p w14:paraId="68F09ECE" w14:textId="77777777" w:rsidR="00C05CDC" w:rsidRPr="00C05CDC" w:rsidRDefault="00C05CDC" w:rsidP="00C05CDC">
            <w:pPr>
              <w:rPr>
                <w:rFonts w:ascii="Calibri" w:hAnsi="Calibri" w:cs="Calibri"/>
              </w:rPr>
            </w:pPr>
            <w:r w:rsidRPr="00C05CDC">
              <w:rPr>
                <w:rFonts w:ascii="Calibri" w:hAnsi="Calibri" w:cs="Calibri"/>
              </w:rPr>
              <w:lastRenderedPageBreak/>
              <w:t>Occupational Exposure to COVID-19; Healthcare Emergency Temporary Standard: COVID-19 Log and Reporting Provisions</w:t>
            </w:r>
          </w:p>
          <w:p w14:paraId="7209262A" w14:textId="77777777" w:rsidR="00C05CDC" w:rsidRPr="00C05CDC" w:rsidRDefault="00C05CDC" w:rsidP="00C05CDC">
            <w:pPr>
              <w:rPr>
                <w:rFonts w:ascii="Calibri" w:hAnsi="Calibri" w:cs="Calibri"/>
              </w:rPr>
            </w:pPr>
            <w:r w:rsidRPr="00C05CDC">
              <w:rPr>
                <w:rFonts w:ascii="Calibri" w:hAnsi="Calibri" w:cs="Calibri"/>
              </w:rPr>
              <w:t>29 CFR 1910.502(q)(2)(ii), (q)(3)(ii)-(iv) and (r)</w:t>
            </w:r>
          </w:p>
          <w:p w14:paraId="640A1796" w14:textId="77777777" w:rsidR="00C05CDC" w:rsidRPr="00C05CDC" w:rsidRDefault="00C05CDC" w:rsidP="00C05CDC">
            <w:pPr>
              <w:rPr>
                <w:rFonts w:ascii="Calibri" w:hAnsi="Calibri" w:cs="Calibri"/>
              </w:rPr>
            </w:pPr>
            <w:r w:rsidRPr="00C05CDC">
              <w:rPr>
                <w:rFonts w:ascii="Calibri" w:hAnsi="Calibri" w:cs="Calibri"/>
              </w:rPr>
              <w:t>(2/14/2022)</w:t>
            </w:r>
          </w:p>
        </w:tc>
        <w:tc>
          <w:tcPr>
            <w:tcW w:w="1309" w:type="dxa"/>
          </w:tcPr>
          <w:p w14:paraId="7237B8EB" w14:textId="77777777" w:rsidR="00C05CDC" w:rsidRPr="00C05CDC" w:rsidRDefault="00C05CDC" w:rsidP="00C05CDC">
            <w:pPr>
              <w:rPr>
                <w:rFonts w:ascii="Calibri" w:eastAsia="Calibri" w:hAnsi="Calibri" w:cs="Calibri"/>
              </w:rPr>
            </w:pPr>
            <w:r w:rsidRPr="00C05CDC">
              <w:rPr>
                <w:rFonts w:ascii="Calibri" w:eastAsia="Calibri" w:hAnsi="Calibri" w:cs="Calibri"/>
              </w:rPr>
              <w:t>4/14/2022</w:t>
            </w:r>
          </w:p>
        </w:tc>
        <w:tc>
          <w:tcPr>
            <w:tcW w:w="1268" w:type="dxa"/>
          </w:tcPr>
          <w:p w14:paraId="5EBE10FF" w14:textId="26415348" w:rsidR="00C05CDC" w:rsidRPr="00C05CDC" w:rsidRDefault="00720F6F" w:rsidP="00C05CDC">
            <w:pPr>
              <w:rPr>
                <w:rFonts w:ascii="Calibri" w:eastAsia="Calibri" w:hAnsi="Calibri" w:cs="Calibri"/>
              </w:rPr>
            </w:pPr>
            <w:r>
              <w:rPr>
                <w:rFonts w:ascii="Calibri" w:eastAsia="Calibri" w:hAnsi="Calibri" w:cs="Calibri"/>
              </w:rPr>
              <w:t>4/14/202</w:t>
            </w:r>
            <w:r w:rsidR="00FD7BC9">
              <w:rPr>
                <w:rFonts w:ascii="Calibri" w:eastAsia="Calibri" w:hAnsi="Calibri" w:cs="Calibri"/>
              </w:rPr>
              <w:t>2</w:t>
            </w:r>
          </w:p>
        </w:tc>
        <w:tc>
          <w:tcPr>
            <w:tcW w:w="926" w:type="dxa"/>
          </w:tcPr>
          <w:p w14:paraId="3C9EE9C4" w14:textId="7956EC46" w:rsidR="00C05CDC" w:rsidRPr="00C05CDC" w:rsidRDefault="00FD7BC9" w:rsidP="00C05CDC">
            <w:pPr>
              <w:rPr>
                <w:rFonts w:ascii="Calibri" w:eastAsia="Calibri" w:hAnsi="Calibri" w:cs="Calibri"/>
              </w:rPr>
            </w:pPr>
            <w:r>
              <w:rPr>
                <w:rFonts w:ascii="Calibri" w:eastAsia="Calibri" w:hAnsi="Calibri" w:cs="Calibri"/>
              </w:rPr>
              <w:t>Yes</w:t>
            </w:r>
          </w:p>
        </w:tc>
        <w:tc>
          <w:tcPr>
            <w:tcW w:w="1133" w:type="dxa"/>
          </w:tcPr>
          <w:p w14:paraId="377AE9F5" w14:textId="30189D31" w:rsidR="00C05CDC" w:rsidRPr="00C05CDC" w:rsidRDefault="00FD7BC9" w:rsidP="00C05CDC">
            <w:pPr>
              <w:rPr>
                <w:rFonts w:ascii="Calibri" w:eastAsia="Calibri" w:hAnsi="Calibri" w:cs="Calibri"/>
              </w:rPr>
            </w:pPr>
            <w:r>
              <w:rPr>
                <w:rFonts w:ascii="Calibri" w:eastAsia="Calibri" w:hAnsi="Calibri" w:cs="Calibri"/>
              </w:rPr>
              <w:t>Y</w:t>
            </w:r>
            <w:r w:rsidR="000C1183">
              <w:rPr>
                <w:rFonts w:ascii="Calibri" w:eastAsia="Calibri" w:hAnsi="Calibri" w:cs="Calibri"/>
              </w:rPr>
              <w:t>es</w:t>
            </w:r>
          </w:p>
        </w:tc>
        <w:tc>
          <w:tcPr>
            <w:tcW w:w="1255" w:type="dxa"/>
          </w:tcPr>
          <w:p w14:paraId="016E291C" w14:textId="77777777" w:rsidR="00C05CDC" w:rsidRPr="00C05CDC" w:rsidRDefault="00C05CDC" w:rsidP="00C05CDC">
            <w:pPr>
              <w:rPr>
                <w:rFonts w:ascii="Calibri" w:hAnsi="Calibri" w:cs="Calibri"/>
              </w:rPr>
            </w:pPr>
            <w:r w:rsidRPr="00C05CDC">
              <w:rPr>
                <w:rFonts w:ascii="Calibri" w:hAnsi="Calibri" w:cs="Calibri"/>
              </w:rPr>
              <w:t>8/14/2022</w:t>
            </w:r>
          </w:p>
        </w:tc>
        <w:tc>
          <w:tcPr>
            <w:tcW w:w="1755" w:type="dxa"/>
          </w:tcPr>
          <w:p w14:paraId="7A2BC71F" w14:textId="17D22C86" w:rsidR="00C05CDC" w:rsidRPr="00C05CDC" w:rsidRDefault="000C1183" w:rsidP="00C05CDC">
            <w:pPr>
              <w:rPr>
                <w:rFonts w:ascii="Calibri" w:hAnsi="Calibri" w:cs="Calibri"/>
              </w:rPr>
            </w:pPr>
            <w:r>
              <w:rPr>
                <w:rFonts w:ascii="Calibri" w:hAnsi="Calibri" w:cs="Calibri"/>
              </w:rPr>
              <w:t>3/16/2023</w:t>
            </w:r>
            <w:r w:rsidR="007E0418">
              <w:rPr>
                <w:rFonts w:ascii="Calibri" w:hAnsi="Calibri" w:cs="Calibri"/>
              </w:rPr>
              <w:t xml:space="preserve"> </w:t>
            </w:r>
          </w:p>
        </w:tc>
      </w:tr>
      <w:tr w:rsidR="00F5131B" w:rsidRPr="00C05CDC" w14:paraId="785F14EA" w14:textId="77777777" w:rsidTr="006E4100">
        <w:trPr>
          <w:cantSplit/>
          <w:jc w:val="center"/>
        </w:trPr>
        <w:tc>
          <w:tcPr>
            <w:tcW w:w="2609" w:type="dxa"/>
          </w:tcPr>
          <w:p w14:paraId="47BFD1F6" w14:textId="77777777" w:rsidR="00C05CDC" w:rsidRPr="00C05CDC" w:rsidRDefault="00C05CDC" w:rsidP="00C05CDC">
            <w:pPr>
              <w:rPr>
                <w:rFonts w:ascii="Calibri" w:hAnsi="Calibri" w:cs="Calibri"/>
              </w:rPr>
            </w:pPr>
            <w:bookmarkStart w:id="10" w:name="_Hlk159425620"/>
            <w:r w:rsidRPr="00C05CDC">
              <w:rPr>
                <w:rFonts w:ascii="Calibri" w:hAnsi="Calibri" w:cs="Calibri"/>
              </w:rPr>
              <w:t>Final Rule on the Department of Labor Civil Penalties for Inflation Adjustment Act – Annual Adjustment for 2023</w:t>
            </w:r>
          </w:p>
          <w:p w14:paraId="24E6B358" w14:textId="77777777" w:rsidR="00C05CDC" w:rsidRPr="00C05CDC" w:rsidRDefault="00C05CDC" w:rsidP="00C05CDC">
            <w:pPr>
              <w:rPr>
                <w:rFonts w:ascii="Calibri" w:hAnsi="Calibri" w:cs="Calibri"/>
              </w:rPr>
            </w:pPr>
            <w:r w:rsidRPr="00C05CDC">
              <w:rPr>
                <w:rFonts w:ascii="Calibri" w:hAnsi="Calibri" w:cs="Calibri"/>
              </w:rPr>
              <w:t>29 CFR 1903</w:t>
            </w:r>
          </w:p>
          <w:p w14:paraId="417AFCCD" w14:textId="77777777" w:rsidR="00C05CDC" w:rsidRPr="00C05CDC" w:rsidRDefault="00C05CDC" w:rsidP="00C05CDC">
            <w:pPr>
              <w:rPr>
                <w:rFonts w:ascii="Calibri" w:hAnsi="Calibri" w:cs="Calibri"/>
              </w:rPr>
            </w:pPr>
            <w:r w:rsidRPr="00C05CDC">
              <w:rPr>
                <w:rFonts w:ascii="Calibri" w:hAnsi="Calibri" w:cs="Calibri"/>
              </w:rPr>
              <w:t>(1/15/2023)</w:t>
            </w:r>
            <w:bookmarkEnd w:id="10"/>
          </w:p>
        </w:tc>
        <w:tc>
          <w:tcPr>
            <w:tcW w:w="1309" w:type="dxa"/>
          </w:tcPr>
          <w:p w14:paraId="26412967" w14:textId="77777777" w:rsidR="00C05CDC" w:rsidRPr="00C05CDC" w:rsidRDefault="00C05CDC" w:rsidP="00C05CDC">
            <w:pPr>
              <w:rPr>
                <w:rFonts w:ascii="Calibri" w:eastAsia="Calibri" w:hAnsi="Calibri" w:cs="Calibri"/>
              </w:rPr>
            </w:pPr>
            <w:r w:rsidRPr="00C05CDC">
              <w:rPr>
                <w:rFonts w:ascii="Calibri" w:eastAsia="Calibri" w:hAnsi="Calibri" w:cs="Calibri"/>
              </w:rPr>
              <w:t>3/15/2023</w:t>
            </w:r>
          </w:p>
        </w:tc>
        <w:tc>
          <w:tcPr>
            <w:tcW w:w="1268" w:type="dxa"/>
          </w:tcPr>
          <w:p w14:paraId="2CDE2198" w14:textId="5A6D39C2" w:rsidR="00C05CDC" w:rsidRPr="00C05CDC" w:rsidRDefault="002022C7" w:rsidP="00C05CDC">
            <w:pPr>
              <w:rPr>
                <w:rFonts w:ascii="Calibri" w:eastAsia="Calibri" w:hAnsi="Calibri" w:cs="Calibri"/>
              </w:rPr>
            </w:pPr>
            <w:r>
              <w:rPr>
                <w:rFonts w:ascii="Calibri" w:eastAsia="Calibri" w:hAnsi="Calibri" w:cs="Calibri"/>
              </w:rPr>
              <w:t>3/9/2023</w:t>
            </w:r>
          </w:p>
        </w:tc>
        <w:tc>
          <w:tcPr>
            <w:tcW w:w="926" w:type="dxa"/>
          </w:tcPr>
          <w:p w14:paraId="60BBA181" w14:textId="0647DFC1" w:rsidR="00C05CDC" w:rsidRPr="00C05CDC" w:rsidRDefault="002022C7" w:rsidP="00C05CDC">
            <w:pPr>
              <w:rPr>
                <w:rFonts w:ascii="Calibri" w:eastAsia="Calibri" w:hAnsi="Calibri" w:cs="Calibri"/>
              </w:rPr>
            </w:pPr>
            <w:r>
              <w:rPr>
                <w:rFonts w:ascii="Calibri" w:eastAsia="Calibri" w:hAnsi="Calibri" w:cs="Calibri"/>
              </w:rPr>
              <w:t>No</w:t>
            </w:r>
          </w:p>
        </w:tc>
        <w:tc>
          <w:tcPr>
            <w:tcW w:w="1133" w:type="dxa"/>
          </w:tcPr>
          <w:p w14:paraId="192FB12D" w14:textId="0AABA80B" w:rsidR="00C05CDC" w:rsidRPr="00C05CDC" w:rsidRDefault="00773DD0" w:rsidP="00C05CDC">
            <w:pPr>
              <w:rPr>
                <w:rFonts w:ascii="Calibri" w:eastAsia="Calibri" w:hAnsi="Calibri" w:cs="Calibri"/>
              </w:rPr>
            </w:pPr>
            <w:r>
              <w:rPr>
                <w:rFonts w:ascii="Calibri" w:eastAsia="Calibri" w:hAnsi="Calibri" w:cs="Calibri"/>
              </w:rPr>
              <w:t>N/A</w:t>
            </w:r>
          </w:p>
        </w:tc>
        <w:tc>
          <w:tcPr>
            <w:tcW w:w="1255" w:type="dxa"/>
          </w:tcPr>
          <w:p w14:paraId="55ACC09F" w14:textId="77777777" w:rsidR="00C05CDC" w:rsidRPr="00C05CDC" w:rsidRDefault="00C05CDC" w:rsidP="00C05CDC">
            <w:pPr>
              <w:rPr>
                <w:rFonts w:ascii="Calibri" w:hAnsi="Calibri" w:cs="Calibri"/>
              </w:rPr>
            </w:pPr>
            <w:r w:rsidRPr="00C05CDC">
              <w:rPr>
                <w:rFonts w:ascii="Calibri" w:hAnsi="Calibri" w:cs="Calibri"/>
              </w:rPr>
              <w:t>7/15/2023</w:t>
            </w:r>
          </w:p>
        </w:tc>
        <w:tc>
          <w:tcPr>
            <w:tcW w:w="1755" w:type="dxa"/>
          </w:tcPr>
          <w:p w14:paraId="5F667338" w14:textId="32EC0855" w:rsidR="00C05CDC" w:rsidRPr="00C05CDC" w:rsidRDefault="00773DD0" w:rsidP="00C05CDC">
            <w:pPr>
              <w:rPr>
                <w:rFonts w:ascii="Calibri" w:hAnsi="Calibri" w:cs="Calibri"/>
              </w:rPr>
            </w:pPr>
            <w:r>
              <w:rPr>
                <w:rFonts w:ascii="Calibri" w:hAnsi="Calibri" w:cs="Calibri"/>
              </w:rPr>
              <w:t>N/A</w:t>
            </w:r>
          </w:p>
        </w:tc>
      </w:tr>
      <w:tr w:rsidR="00F5131B" w:rsidRPr="00C05CDC" w14:paraId="0D9EB855" w14:textId="77777777" w:rsidTr="006E4100">
        <w:trPr>
          <w:cantSplit/>
          <w:jc w:val="center"/>
        </w:trPr>
        <w:tc>
          <w:tcPr>
            <w:tcW w:w="2609" w:type="dxa"/>
          </w:tcPr>
          <w:p w14:paraId="72B25296" w14:textId="77777777" w:rsidR="00C05CDC" w:rsidRPr="00C05CDC" w:rsidRDefault="00C05CDC" w:rsidP="00C05CDC">
            <w:pPr>
              <w:rPr>
                <w:rFonts w:ascii="Calibri" w:hAnsi="Calibri" w:cs="Calibri"/>
              </w:rPr>
            </w:pPr>
            <w:r w:rsidRPr="00C05CDC">
              <w:rPr>
                <w:rFonts w:ascii="Calibri" w:hAnsi="Calibri" w:cs="Calibri"/>
              </w:rPr>
              <w:t>Final Rule to Improve Tracking of Workplace Injuries and Illnesses</w:t>
            </w:r>
          </w:p>
          <w:p w14:paraId="3E172ED1" w14:textId="77777777" w:rsidR="00C05CDC" w:rsidRPr="00C05CDC" w:rsidRDefault="00C05CDC" w:rsidP="00C05CDC">
            <w:pPr>
              <w:rPr>
                <w:rFonts w:ascii="Calibri" w:hAnsi="Calibri" w:cs="Calibri"/>
              </w:rPr>
            </w:pPr>
            <w:r w:rsidRPr="00C05CDC">
              <w:rPr>
                <w:rFonts w:ascii="Calibri" w:hAnsi="Calibri" w:cs="Calibri"/>
              </w:rPr>
              <w:t>29 CFR 1904</w:t>
            </w:r>
          </w:p>
          <w:p w14:paraId="1A6BD82D" w14:textId="77777777" w:rsidR="00C05CDC" w:rsidRPr="00C05CDC" w:rsidRDefault="00C05CDC" w:rsidP="00C05CDC">
            <w:pPr>
              <w:rPr>
                <w:rFonts w:ascii="Calibri" w:hAnsi="Calibri" w:cs="Calibri"/>
              </w:rPr>
            </w:pPr>
            <w:r w:rsidRPr="00C05CDC">
              <w:rPr>
                <w:rFonts w:ascii="Calibri" w:hAnsi="Calibri" w:cs="Calibri"/>
              </w:rPr>
              <w:t>(7/21/2023)</w:t>
            </w:r>
          </w:p>
        </w:tc>
        <w:tc>
          <w:tcPr>
            <w:tcW w:w="1309" w:type="dxa"/>
          </w:tcPr>
          <w:p w14:paraId="3650FE6E" w14:textId="77777777" w:rsidR="00C05CDC" w:rsidRPr="00C05CDC" w:rsidRDefault="00C05CDC" w:rsidP="00C05CDC">
            <w:pPr>
              <w:rPr>
                <w:rFonts w:ascii="Calibri" w:eastAsia="Calibri" w:hAnsi="Calibri" w:cs="Calibri"/>
              </w:rPr>
            </w:pPr>
            <w:r w:rsidRPr="00C05CDC">
              <w:rPr>
                <w:rFonts w:ascii="Calibri" w:eastAsia="Calibri" w:hAnsi="Calibri" w:cs="Calibri"/>
              </w:rPr>
              <w:t>9/21/2023</w:t>
            </w:r>
          </w:p>
        </w:tc>
        <w:tc>
          <w:tcPr>
            <w:tcW w:w="1268" w:type="dxa"/>
          </w:tcPr>
          <w:p w14:paraId="5C3D91C2" w14:textId="069FB61B" w:rsidR="00C05CDC" w:rsidRPr="00C05CDC" w:rsidRDefault="00E42A7A" w:rsidP="00C05CDC">
            <w:pPr>
              <w:rPr>
                <w:rFonts w:ascii="Calibri" w:eastAsia="Calibri" w:hAnsi="Calibri" w:cs="Calibri"/>
              </w:rPr>
            </w:pPr>
            <w:r>
              <w:rPr>
                <w:rFonts w:ascii="Calibri" w:eastAsia="Calibri" w:hAnsi="Calibri" w:cs="Calibri"/>
              </w:rPr>
              <w:t>10/10/2023</w:t>
            </w:r>
          </w:p>
        </w:tc>
        <w:tc>
          <w:tcPr>
            <w:tcW w:w="926" w:type="dxa"/>
          </w:tcPr>
          <w:p w14:paraId="410DAA79" w14:textId="60124DE2" w:rsidR="00C05CDC" w:rsidRPr="00C05CDC" w:rsidRDefault="00A45165" w:rsidP="00C05CDC">
            <w:pPr>
              <w:rPr>
                <w:rFonts w:ascii="Calibri" w:eastAsia="Calibri" w:hAnsi="Calibri" w:cs="Calibri"/>
              </w:rPr>
            </w:pPr>
            <w:r>
              <w:rPr>
                <w:rFonts w:ascii="Calibri" w:eastAsia="Calibri" w:hAnsi="Calibri" w:cs="Calibri"/>
              </w:rPr>
              <w:t>Yes</w:t>
            </w:r>
          </w:p>
        </w:tc>
        <w:tc>
          <w:tcPr>
            <w:tcW w:w="1133" w:type="dxa"/>
          </w:tcPr>
          <w:p w14:paraId="4451CC7B" w14:textId="7556DCFD" w:rsidR="00C05CDC" w:rsidRPr="00C05CDC" w:rsidRDefault="00773DD0" w:rsidP="00C05CDC">
            <w:pPr>
              <w:rPr>
                <w:rFonts w:ascii="Calibri" w:eastAsia="Calibri" w:hAnsi="Calibri" w:cs="Calibri"/>
              </w:rPr>
            </w:pPr>
            <w:r>
              <w:rPr>
                <w:rFonts w:ascii="Calibri" w:eastAsia="Calibri" w:hAnsi="Calibri" w:cs="Calibri"/>
              </w:rPr>
              <w:t>No</w:t>
            </w:r>
          </w:p>
        </w:tc>
        <w:tc>
          <w:tcPr>
            <w:tcW w:w="1255" w:type="dxa"/>
          </w:tcPr>
          <w:p w14:paraId="111E7370" w14:textId="77777777" w:rsidR="00C05CDC" w:rsidRPr="00C05CDC" w:rsidRDefault="00C05CDC" w:rsidP="00C05CDC">
            <w:pPr>
              <w:rPr>
                <w:rFonts w:ascii="Calibri" w:hAnsi="Calibri" w:cs="Calibri"/>
              </w:rPr>
            </w:pPr>
            <w:r w:rsidRPr="00C05CDC">
              <w:rPr>
                <w:rFonts w:ascii="Calibri" w:hAnsi="Calibri" w:cs="Calibri"/>
              </w:rPr>
              <w:t>1/21/2024</w:t>
            </w:r>
          </w:p>
        </w:tc>
        <w:tc>
          <w:tcPr>
            <w:tcW w:w="1755" w:type="dxa"/>
          </w:tcPr>
          <w:p w14:paraId="583F409D" w14:textId="114164D2" w:rsidR="00C05CDC" w:rsidRPr="00C05CDC" w:rsidRDefault="00E2487F" w:rsidP="00C05CDC">
            <w:pPr>
              <w:rPr>
                <w:rFonts w:ascii="Calibri" w:hAnsi="Calibri" w:cs="Calibri"/>
              </w:rPr>
            </w:pPr>
            <w:r>
              <w:rPr>
                <w:rFonts w:ascii="Calibri" w:hAnsi="Calibri" w:cs="Calibri"/>
              </w:rPr>
              <w:t>2/27/2024</w:t>
            </w:r>
          </w:p>
        </w:tc>
      </w:tr>
    </w:tbl>
    <w:p w14:paraId="3497D2EB" w14:textId="77777777" w:rsidR="00305B3F" w:rsidRDefault="00305B3F" w:rsidP="00305B3F">
      <w:pPr>
        <w:rPr>
          <w:rFonts w:cs="Calibri"/>
        </w:rPr>
      </w:pPr>
    </w:p>
    <w:p w14:paraId="2A1BBD26" w14:textId="77777777" w:rsidR="00305B3F" w:rsidRDefault="00305B3F" w:rsidP="00305B3F">
      <w:pPr>
        <w:rPr>
          <w:rFonts w:cs="Calibri"/>
        </w:rPr>
      </w:pPr>
    </w:p>
    <w:p w14:paraId="4CA1608F" w14:textId="46901DA9" w:rsidR="00966085" w:rsidRPr="00966085" w:rsidRDefault="00966085" w:rsidP="00966085">
      <w:pPr>
        <w:rPr>
          <w:rFonts w:ascii="Calibri" w:hAnsi="Calibri" w:cs="Calibri"/>
        </w:rPr>
      </w:pPr>
      <w:r w:rsidRPr="00285BC2">
        <w:rPr>
          <w:rFonts w:ascii="Calibri" w:hAnsi="Calibri" w:cs="Calibri"/>
          <w:b/>
          <w:bCs/>
        </w:rPr>
        <w:t>COVID-19 Vaccination and Testing; Emergency Temporary Standard 29 CFR 1910, 15, 17, 18, 26, 28 (11/5/2021); Updated COVID-19 Vaccination and Testing; Emergency Temporary Standard 29 CFR 1910 (11/5/2021)</w:t>
      </w:r>
      <w:r w:rsidR="009E3709" w:rsidRPr="00285BC2">
        <w:rPr>
          <w:rFonts w:ascii="Calibri" w:hAnsi="Calibri" w:cs="Calibri"/>
          <w:b/>
          <w:bCs/>
        </w:rPr>
        <w:t>:</w:t>
      </w:r>
      <w:r w:rsidRPr="00966085">
        <w:rPr>
          <w:rFonts w:ascii="Calibri" w:hAnsi="Calibri" w:cs="Calibri"/>
        </w:rPr>
        <w:t xml:space="preserve"> The Emergency Temporary Standard for COVID-19 Vaccination and Testing was withdrawn.</w:t>
      </w:r>
    </w:p>
    <w:p w14:paraId="660221DE" w14:textId="77777777" w:rsidR="00966085" w:rsidRPr="00966085" w:rsidRDefault="00966085" w:rsidP="00966085">
      <w:pPr>
        <w:rPr>
          <w:rFonts w:ascii="Calibri" w:hAnsi="Calibri" w:cs="Calibri"/>
        </w:rPr>
      </w:pPr>
    </w:p>
    <w:p w14:paraId="590AC31F" w14:textId="5B453EC9" w:rsidR="00840723" w:rsidRDefault="00305B3F" w:rsidP="00305B3F">
      <w:pPr>
        <w:rPr>
          <w:rFonts w:ascii="Calibri" w:hAnsi="Calibri" w:cs="Calibri"/>
        </w:rPr>
      </w:pPr>
      <w:r w:rsidRPr="00285BC2">
        <w:rPr>
          <w:rFonts w:ascii="Calibri" w:hAnsi="Calibri" w:cs="Calibri"/>
          <w:b/>
          <w:bCs/>
        </w:rPr>
        <w:t>Occupational Exposure to COVID-19; Healthcare Emergency Temporary Standard: COVID-19 Log and Reporting Provisions</w:t>
      </w:r>
      <w:r w:rsidR="003300FD" w:rsidRPr="00285BC2">
        <w:rPr>
          <w:rFonts w:ascii="Calibri" w:hAnsi="Calibri" w:cs="Calibri"/>
          <w:b/>
          <w:bCs/>
        </w:rPr>
        <w:t xml:space="preserve"> </w:t>
      </w:r>
      <w:r w:rsidRPr="00285BC2">
        <w:rPr>
          <w:rFonts w:ascii="Calibri" w:hAnsi="Calibri" w:cs="Calibri"/>
          <w:b/>
          <w:bCs/>
        </w:rPr>
        <w:t>29 CFR 1910.502(q)(2)(ii), (q)(3)(ii)-(iv) and (r)</w:t>
      </w:r>
      <w:r w:rsidR="003300FD" w:rsidRPr="00285BC2">
        <w:rPr>
          <w:rFonts w:ascii="Calibri" w:hAnsi="Calibri" w:cs="Calibri"/>
          <w:b/>
          <w:bCs/>
        </w:rPr>
        <w:t xml:space="preserve"> </w:t>
      </w:r>
      <w:r w:rsidRPr="00285BC2">
        <w:rPr>
          <w:rFonts w:ascii="Calibri" w:hAnsi="Calibri" w:cs="Calibri"/>
          <w:b/>
          <w:bCs/>
        </w:rPr>
        <w:t>(2/14/2022)</w:t>
      </w:r>
      <w:r w:rsidR="003300FD" w:rsidRPr="00285BC2">
        <w:rPr>
          <w:rFonts w:ascii="Calibri" w:hAnsi="Calibri" w:cs="Calibri"/>
          <w:b/>
          <w:bCs/>
        </w:rPr>
        <w:t>:</w:t>
      </w:r>
      <w:r w:rsidR="00F704AB">
        <w:rPr>
          <w:rFonts w:ascii="Calibri" w:hAnsi="Calibri" w:cs="Calibri"/>
        </w:rPr>
        <w:t xml:space="preserve"> </w:t>
      </w:r>
      <w:r w:rsidR="00C323AC">
        <w:rPr>
          <w:rFonts w:asciiTheme="minorHAnsi" w:hAnsiTheme="minorHAnsi" w:cstheme="minorHAnsi"/>
        </w:rPr>
        <w:t>This rule requires e</w:t>
      </w:r>
      <w:r w:rsidR="00C323AC" w:rsidRPr="00003A1A">
        <w:rPr>
          <w:rFonts w:ascii="Calibri" w:hAnsi="Calibri" w:cs="Calibri"/>
        </w:rPr>
        <w:t xml:space="preserve">mployers </w:t>
      </w:r>
      <w:r w:rsidR="00C323AC">
        <w:rPr>
          <w:rFonts w:ascii="Calibri" w:hAnsi="Calibri" w:cs="Calibri"/>
        </w:rPr>
        <w:t xml:space="preserve">who must </w:t>
      </w:r>
      <w:r w:rsidR="00C323AC" w:rsidRPr="00003A1A">
        <w:rPr>
          <w:rFonts w:ascii="Calibri" w:hAnsi="Calibri" w:cs="Calibri"/>
        </w:rPr>
        <w:t xml:space="preserve">keep OSHA injury and illness records under 29 CFR 1904 </w:t>
      </w:r>
      <w:r w:rsidR="00C323AC">
        <w:rPr>
          <w:rFonts w:ascii="Calibri" w:hAnsi="Calibri" w:cs="Calibri"/>
        </w:rPr>
        <w:t xml:space="preserve">to continue to </w:t>
      </w:r>
      <w:r w:rsidR="00C323AC" w:rsidRPr="009C39F3">
        <w:rPr>
          <w:rFonts w:ascii="Calibri" w:hAnsi="Calibri" w:cs="Calibri"/>
        </w:rPr>
        <w:t>maintain and make available a COVID-19 log and report to OSHA all COVID-19-related fatalities and hospitalizations</w:t>
      </w:r>
      <w:r w:rsidR="00C323AC">
        <w:rPr>
          <w:rFonts w:ascii="Calibri" w:hAnsi="Calibri" w:cs="Calibri"/>
        </w:rPr>
        <w:t>.</w:t>
      </w:r>
      <w:r w:rsidR="00C323AC" w:rsidRPr="009C39F3">
        <w:rPr>
          <w:rFonts w:ascii="Calibri" w:hAnsi="Calibri" w:cs="Calibri"/>
        </w:rPr>
        <w:t xml:space="preserve"> </w:t>
      </w:r>
      <w:r w:rsidR="00C323AC">
        <w:rPr>
          <w:rFonts w:ascii="Calibri" w:hAnsi="Calibri" w:cs="Calibri"/>
        </w:rPr>
        <w:t xml:space="preserve"> </w:t>
      </w:r>
    </w:p>
    <w:p w14:paraId="613FDA29" w14:textId="77777777" w:rsidR="00840723" w:rsidRDefault="00840723" w:rsidP="00305B3F">
      <w:pPr>
        <w:rPr>
          <w:rFonts w:ascii="Calibri" w:hAnsi="Calibri" w:cs="Calibri"/>
        </w:rPr>
      </w:pPr>
    </w:p>
    <w:p w14:paraId="176021A5" w14:textId="1E85528D" w:rsidR="00450EDA" w:rsidRDefault="00A9324C" w:rsidP="00305B3F">
      <w:pPr>
        <w:rPr>
          <w:rFonts w:ascii="Calibri" w:hAnsi="Calibri" w:cs="Calibri"/>
        </w:rPr>
      </w:pPr>
      <w:r>
        <w:rPr>
          <w:rFonts w:ascii="Calibri" w:hAnsi="Calibri" w:cs="Calibri"/>
        </w:rPr>
        <w:t xml:space="preserve">Although </w:t>
      </w:r>
      <w:r w:rsidR="007737D9">
        <w:rPr>
          <w:rFonts w:ascii="Calibri" w:hAnsi="Calibri" w:cs="Calibri"/>
        </w:rPr>
        <w:t xml:space="preserve">CONN-OSHA </w:t>
      </w:r>
      <w:r w:rsidR="00A71251">
        <w:rPr>
          <w:rFonts w:ascii="Calibri" w:hAnsi="Calibri" w:cs="Calibri"/>
        </w:rPr>
        <w:t xml:space="preserve">was timely in responding </w:t>
      </w:r>
      <w:r w:rsidR="00C542AA">
        <w:rPr>
          <w:rFonts w:ascii="Calibri" w:hAnsi="Calibri" w:cs="Calibri"/>
        </w:rPr>
        <w:t xml:space="preserve">with its intent to adopt this rule </w:t>
      </w:r>
      <w:r w:rsidR="00D45AB8">
        <w:rPr>
          <w:rFonts w:ascii="Calibri" w:hAnsi="Calibri" w:cs="Calibri"/>
        </w:rPr>
        <w:t>and</w:t>
      </w:r>
      <w:r w:rsidR="00A71251">
        <w:rPr>
          <w:rFonts w:ascii="Calibri" w:hAnsi="Calibri" w:cs="Calibri"/>
        </w:rPr>
        <w:t xml:space="preserve"> </w:t>
      </w:r>
      <w:r w:rsidR="003753D3">
        <w:rPr>
          <w:rFonts w:ascii="Calibri" w:hAnsi="Calibri" w:cs="Calibri"/>
        </w:rPr>
        <w:t xml:space="preserve">promptly </w:t>
      </w:r>
      <w:r w:rsidR="00A71251">
        <w:rPr>
          <w:rFonts w:ascii="Calibri" w:hAnsi="Calibri" w:cs="Calibri"/>
        </w:rPr>
        <w:t>began</w:t>
      </w:r>
      <w:r w:rsidR="00882BEE">
        <w:rPr>
          <w:rFonts w:ascii="Calibri" w:hAnsi="Calibri" w:cs="Calibri"/>
        </w:rPr>
        <w:t xml:space="preserve"> </w:t>
      </w:r>
      <w:r w:rsidR="00361659">
        <w:rPr>
          <w:rFonts w:ascii="Calibri" w:hAnsi="Calibri" w:cs="Calibri"/>
        </w:rPr>
        <w:t>rulemaking on April 6, 2022,</w:t>
      </w:r>
      <w:r w:rsidR="00814DBD">
        <w:rPr>
          <w:rFonts w:ascii="Calibri" w:hAnsi="Calibri" w:cs="Calibri"/>
        </w:rPr>
        <w:t xml:space="preserve"> adoption </w:t>
      </w:r>
      <w:r w:rsidR="00295986">
        <w:rPr>
          <w:rFonts w:ascii="Calibri" w:hAnsi="Calibri" w:cs="Calibri"/>
        </w:rPr>
        <w:t xml:space="preserve">was seven months overdue. </w:t>
      </w:r>
      <w:r w:rsidR="007C7402">
        <w:rPr>
          <w:rFonts w:ascii="Calibri" w:hAnsi="Calibri" w:cs="Calibri"/>
        </w:rPr>
        <w:t xml:space="preserve"> </w:t>
      </w:r>
      <w:r w:rsidR="00814DBD">
        <w:rPr>
          <w:rFonts w:ascii="Calibri" w:hAnsi="Calibri" w:cs="Calibri"/>
        </w:rPr>
        <w:t>This</w:t>
      </w:r>
      <w:r w:rsidR="0004239B">
        <w:rPr>
          <w:rFonts w:ascii="Calibri" w:hAnsi="Calibri" w:cs="Calibri"/>
        </w:rPr>
        <w:t xml:space="preserve"> lateness was mainly caused </w:t>
      </w:r>
      <w:r w:rsidR="00D26D67">
        <w:rPr>
          <w:rFonts w:ascii="Calibri" w:hAnsi="Calibri" w:cs="Calibri"/>
        </w:rPr>
        <w:t xml:space="preserve">by </w:t>
      </w:r>
      <w:r w:rsidR="00E14BA8">
        <w:rPr>
          <w:rFonts w:ascii="Calibri" w:hAnsi="Calibri" w:cs="Calibri"/>
        </w:rPr>
        <w:t xml:space="preserve">delays </w:t>
      </w:r>
      <w:r w:rsidR="00D279E3">
        <w:rPr>
          <w:rFonts w:ascii="Calibri" w:hAnsi="Calibri" w:cs="Calibri"/>
        </w:rPr>
        <w:t>in</w:t>
      </w:r>
      <w:r w:rsidR="006F5F84">
        <w:rPr>
          <w:rFonts w:ascii="Calibri" w:hAnsi="Calibri" w:cs="Calibri"/>
        </w:rPr>
        <w:t xml:space="preserve"> the</w:t>
      </w:r>
      <w:r w:rsidR="00D279E3">
        <w:rPr>
          <w:rFonts w:ascii="Calibri" w:hAnsi="Calibri" w:cs="Calibri"/>
        </w:rPr>
        <w:t xml:space="preserve"> regulatory </w:t>
      </w:r>
      <w:r w:rsidR="00470DD4">
        <w:rPr>
          <w:rFonts w:ascii="Calibri" w:hAnsi="Calibri" w:cs="Calibri"/>
        </w:rPr>
        <w:t xml:space="preserve">review </w:t>
      </w:r>
      <w:r w:rsidR="00D279E3">
        <w:rPr>
          <w:rFonts w:ascii="Calibri" w:hAnsi="Calibri" w:cs="Calibri"/>
        </w:rPr>
        <w:t xml:space="preserve">process </w:t>
      </w:r>
      <w:r w:rsidR="00734756">
        <w:rPr>
          <w:rFonts w:ascii="Calibri" w:hAnsi="Calibri" w:cs="Calibri"/>
        </w:rPr>
        <w:t xml:space="preserve">that were beyond CONN-OSHA’s control.  </w:t>
      </w:r>
      <w:r w:rsidR="00FF5272">
        <w:rPr>
          <w:rFonts w:ascii="Calibri" w:hAnsi="Calibri" w:cs="Calibri"/>
        </w:rPr>
        <w:t xml:space="preserve">For example, </w:t>
      </w:r>
      <w:r w:rsidR="00814DBD">
        <w:rPr>
          <w:rFonts w:ascii="Calibri" w:hAnsi="Calibri" w:cs="Calibri"/>
        </w:rPr>
        <w:t xml:space="preserve">the rule </w:t>
      </w:r>
      <w:r w:rsidR="009C5467">
        <w:rPr>
          <w:rFonts w:ascii="Calibri" w:hAnsi="Calibri" w:cs="Calibri"/>
        </w:rPr>
        <w:t xml:space="preserve">was under review </w:t>
      </w:r>
      <w:r w:rsidR="00191752">
        <w:rPr>
          <w:rFonts w:ascii="Calibri" w:hAnsi="Calibri" w:cs="Calibri"/>
        </w:rPr>
        <w:t xml:space="preserve">by one </w:t>
      </w:r>
      <w:r w:rsidR="00C87C12">
        <w:rPr>
          <w:rFonts w:ascii="Calibri" w:hAnsi="Calibri" w:cs="Calibri"/>
        </w:rPr>
        <w:t xml:space="preserve">of the </w:t>
      </w:r>
      <w:r w:rsidR="00191752">
        <w:rPr>
          <w:rFonts w:ascii="Calibri" w:hAnsi="Calibri" w:cs="Calibri"/>
        </w:rPr>
        <w:t>state office</w:t>
      </w:r>
      <w:r w:rsidR="00C87C12">
        <w:rPr>
          <w:rFonts w:ascii="Calibri" w:hAnsi="Calibri" w:cs="Calibri"/>
        </w:rPr>
        <w:t>s</w:t>
      </w:r>
      <w:r w:rsidR="006430C0">
        <w:rPr>
          <w:rFonts w:ascii="Calibri" w:hAnsi="Calibri" w:cs="Calibri"/>
        </w:rPr>
        <w:t xml:space="preserve"> involved in the process </w:t>
      </w:r>
      <w:r w:rsidR="00814DBD">
        <w:rPr>
          <w:rFonts w:ascii="Calibri" w:hAnsi="Calibri" w:cs="Calibri"/>
        </w:rPr>
        <w:t>for three months</w:t>
      </w:r>
      <w:r w:rsidR="006430C0">
        <w:rPr>
          <w:rFonts w:ascii="Calibri" w:hAnsi="Calibri" w:cs="Calibri"/>
        </w:rPr>
        <w:t>.</w:t>
      </w:r>
      <w:r w:rsidR="00814DBD">
        <w:rPr>
          <w:rFonts w:ascii="Calibri" w:hAnsi="Calibri" w:cs="Calibri"/>
        </w:rPr>
        <w:t xml:space="preserve"> </w:t>
      </w:r>
      <w:r w:rsidR="007C7402">
        <w:rPr>
          <w:rFonts w:ascii="Calibri" w:hAnsi="Calibri" w:cs="Calibri"/>
        </w:rPr>
        <w:t xml:space="preserve"> </w:t>
      </w:r>
      <w:r w:rsidR="007274B2">
        <w:rPr>
          <w:rFonts w:ascii="Calibri" w:hAnsi="Calibri" w:cs="Calibri"/>
        </w:rPr>
        <w:t xml:space="preserve">Therefore, </w:t>
      </w:r>
      <w:r w:rsidR="00FF5272">
        <w:rPr>
          <w:rFonts w:ascii="Calibri" w:hAnsi="Calibri" w:cs="Calibri"/>
        </w:rPr>
        <w:t xml:space="preserve">since </w:t>
      </w:r>
      <w:r w:rsidR="0042000E">
        <w:rPr>
          <w:rFonts w:ascii="Calibri" w:hAnsi="Calibri" w:cs="Calibri"/>
        </w:rPr>
        <w:t>CONN-OSHA</w:t>
      </w:r>
      <w:r w:rsidR="00497682">
        <w:rPr>
          <w:rFonts w:ascii="Calibri" w:hAnsi="Calibri" w:cs="Calibri"/>
        </w:rPr>
        <w:t xml:space="preserve">’s actions on this rule were timely, </w:t>
      </w:r>
      <w:r w:rsidR="00704945">
        <w:rPr>
          <w:rFonts w:ascii="Calibri" w:hAnsi="Calibri" w:cs="Calibri"/>
        </w:rPr>
        <w:t xml:space="preserve">OSHA is not overly concerned with </w:t>
      </w:r>
      <w:r w:rsidR="005B3F58">
        <w:rPr>
          <w:rFonts w:ascii="Calibri" w:hAnsi="Calibri" w:cs="Calibri"/>
        </w:rPr>
        <w:t xml:space="preserve">this </w:t>
      </w:r>
      <w:r w:rsidR="00704945">
        <w:rPr>
          <w:rFonts w:ascii="Calibri" w:hAnsi="Calibri" w:cs="Calibri"/>
        </w:rPr>
        <w:t xml:space="preserve">late adoption. </w:t>
      </w:r>
    </w:p>
    <w:p w14:paraId="25B5C0B1" w14:textId="77777777" w:rsidR="000B797E" w:rsidRDefault="000B797E" w:rsidP="00305B3F">
      <w:pPr>
        <w:rPr>
          <w:rFonts w:ascii="Calibri" w:hAnsi="Calibri" w:cs="Calibri"/>
        </w:rPr>
      </w:pPr>
    </w:p>
    <w:p w14:paraId="3ECE17B0" w14:textId="77777777" w:rsidR="003B2E78" w:rsidRDefault="003B2E78" w:rsidP="00305B3F">
      <w:pPr>
        <w:rPr>
          <w:rFonts w:ascii="Calibri" w:hAnsi="Calibri" w:cs="Calibri"/>
        </w:rPr>
      </w:pPr>
    </w:p>
    <w:p w14:paraId="5DA51EB1" w14:textId="65DCC698" w:rsidR="000C4462" w:rsidRPr="000C4462" w:rsidRDefault="000B797E" w:rsidP="000C4462">
      <w:pPr>
        <w:rPr>
          <w:rFonts w:ascii="Calibri" w:hAnsi="Calibri" w:cs="Calibri"/>
        </w:rPr>
      </w:pPr>
      <w:r w:rsidRPr="00E14BA8">
        <w:rPr>
          <w:rFonts w:ascii="Calibri" w:hAnsi="Calibri" w:cs="Calibri"/>
          <w:b/>
          <w:bCs/>
        </w:rPr>
        <w:lastRenderedPageBreak/>
        <w:t>Final Rules on the Department of Labor Civil Penalties for Inflation Adjustment Act – Annual Adjustment for 202</w:t>
      </w:r>
      <w:r w:rsidR="0062054E" w:rsidRPr="00E14BA8">
        <w:rPr>
          <w:rFonts w:ascii="Calibri" w:hAnsi="Calibri" w:cs="Calibri"/>
          <w:b/>
          <w:bCs/>
        </w:rPr>
        <w:t xml:space="preserve">2 and 2023 </w:t>
      </w:r>
      <w:r w:rsidRPr="00E14BA8">
        <w:rPr>
          <w:rFonts w:ascii="Calibri" w:hAnsi="Calibri" w:cs="Calibri"/>
          <w:b/>
          <w:bCs/>
        </w:rPr>
        <w:t>29 CFR 1903 (1/15/2022) (1/15/2023)</w:t>
      </w:r>
      <w:r w:rsidR="00F665D3" w:rsidRPr="00E14BA8">
        <w:rPr>
          <w:rFonts w:ascii="Calibri" w:hAnsi="Calibri" w:cs="Calibri"/>
          <w:b/>
          <w:bCs/>
        </w:rPr>
        <w:t>:</w:t>
      </w:r>
      <w:r w:rsidR="00F665D3">
        <w:rPr>
          <w:rFonts w:ascii="Calibri" w:hAnsi="Calibri" w:cs="Calibri"/>
        </w:rPr>
        <w:t xml:space="preserve"> </w:t>
      </w:r>
      <w:r w:rsidR="000C4462" w:rsidRPr="000C4462">
        <w:rPr>
          <w:rFonts w:ascii="Calibri" w:hAnsi="Calibri" w:cs="Calibri"/>
        </w:rPr>
        <w:t xml:space="preserve">As a state and local government State Plan, </w:t>
      </w:r>
      <w:r w:rsidR="00AD00F8">
        <w:rPr>
          <w:rFonts w:ascii="Calibri" w:hAnsi="Calibri" w:cs="Calibri"/>
        </w:rPr>
        <w:t xml:space="preserve">CONN-OSHA </w:t>
      </w:r>
      <w:r w:rsidR="000C4462" w:rsidRPr="000C4462">
        <w:rPr>
          <w:rFonts w:ascii="Calibri" w:hAnsi="Calibri" w:cs="Calibri"/>
        </w:rPr>
        <w:t>is not required to adopt rules pertaining to the annual adjustment to civil penalties and did not do so in FY 202</w:t>
      </w:r>
      <w:r w:rsidR="00BC2EEB">
        <w:rPr>
          <w:rFonts w:ascii="Calibri" w:hAnsi="Calibri" w:cs="Calibri"/>
        </w:rPr>
        <w:t>3</w:t>
      </w:r>
      <w:r w:rsidR="000C4462" w:rsidRPr="000C4462">
        <w:rPr>
          <w:rFonts w:ascii="Calibri" w:hAnsi="Calibri" w:cs="Calibri"/>
        </w:rPr>
        <w:t xml:space="preserve"> </w:t>
      </w:r>
      <w:r w:rsidR="00F87E26">
        <w:rPr>
          <w:rFonts w:ascii="Calibri" w:hAnsi="Calibri" w:cs="Calibri"/>
        </w:rPr>
        <w:t xml:space="preserve">or </w:t>
      </w:r>
      <w:r w:rsidR="000C4462" w:rsidRPr="000C4462">
        <w:rPr>
          <w:rFonts w:ascii="Calibri" w:hAnsi="Calibri" w:cs="Calibri"/>
        </w:rPr>
        <w:t>FY 202</w:t>
      </w:r>
      <w:r w:rsidR="00BC2EEB">
        <w:rPr>
          <w:rFonts w:ascii="Calibri" w:hAnsi="Calibri" w:cs="Calibri"/>
        </w:rPr>
        <w:t>2</w:t>
      </w:r>
      <w:r w:rsidR="000C4462" w:rsidRPr="000C4462">
        <w:rPr>
          <w:rFonts w:ascii="Calibri" w:hAnsi="Calibri" w:cs="Calibri"/>
        </w:rPr>
        <w:t>.</w:t>
      </w:r>
    </w:p>
    <w:p w14:paraId="1DFF57D2" w14:textId="229746BE" w:rsidR="000B797E" w:rsidRPr="000B797E" w:rsidRDefault="000B797E" w:rsidP="000B797E">
      <w:pPr>
        <w:rPr>
          <w:rFonts w:ascii="Calibri" w:hAnsi="Calibri" w:cs="Calibri"/>
        </w:rPr>
      </w:pPr>
    </w:p>
    <w:p w14:paraId="335C00BF" w14:textId="04094EE0" w:rsidR="00BA1CF2" w:rsidRPr="00E14BA8" w:rsidRDefault="00C133C2" w:rsidP="00F605D3">
      <w:pPr>
        <w:rPr>
          <w:rFonts w:ascii="Calibri" w:hAnsi="Calibri" w:cs="Calibri"/>
          <w:b/>
          <w:bCs/>
        </w:rPr>
      </w:pPr>
      <w:bookmarkStart w:id="11" w:name="_Hlk159449656"/>
      <w:r w:rsidRPr="00E14BA8">
        <w:rPr>
          <w:rFonts w:ascii="Calibri" w:hAnsi="Calibri" w:cs="Calibri"/>
          <w:b/>
          <w:bCs/>
        </w:rPr>
        <w:t>Final Rule</w:t>
      </w:r>
      <w:r w:rsidR="00A7098E" w:rsidRPr="00E14BA8">
        <w:rPr>
          <w:rFonts w:ascii="Calibri" w:hAnsi="Calibri" w:cs="Calibri"/>
          <w:b/>
          <w:bCs/>
        </w:rPr>
        <w:t xml:space="preserve"> </w:t>
      </w:r>
      <w:r w:rsidRPr="00E14BA8">
        <w:rPr>
          <w:rFonts w:ascii="Calibri" w:hAnsi="Calibri" w:cs="Calibri"/>
          <w:b/>
          <w:bCs/>
        </w:rPr>
        <w:t>to Improve Tracking of Workplace Injuries and Illnesses</w:t>
      </w:r>
      <w:bookmarkEnd w:id="11"/>
      <w:r w:rsidR="00E14BA8">
        <w:rPr>
          <w:rFonts w:ascii="Calibri" w:hAnsi="Calibri" w:cs="Calibri"/>
          <w:b/>
          <w:bCs/>
        </w:rPr>
        <w:t xml:space="preserve"> </w:t>
      </w:r>
      <w:r w:rsidRPr="00E14BA8">
        <w:rPr>
          <w:rFonts w:ascii="Calibri" w:hAnsi="Calibri" w:cs="Calibri"/>
          <w:b/>
          <w:bCs/>
        </w:rPr>
        <w:t>29 CFR 1904 (7/21/2023)</w:t>
      </w:r>
      <w:r w:rsidR="00F665D3" w:rsidRPr="00E14BA8">
        <w:rPr>
          <w:rFonts w:ascii="Calibri" w:hAnsi="Calibri" w:cs="Calibri"/>
          <w:b/>
          <w:bCs/>
        </w:rPr>
        <w:t>:</w:t>
      </w:r>
      <w:r w:rsidR="008C6D85" w:rsidRPr="008C6D85">
        <w:rPr>
          <w:rFonts w:ascii="Calibri" w:hAnsi="Calibri" w:cs="Calibri"/>
        </w:rPr>
        <w:t xml:space="preserve"> Under this rule</w:t>
      </w:r>
      <w:r w:rsidR="000D6159">
        <w:rPr>
          <w:rFonts w:ascii="Calibri" w:hAnsi="Calibri" w:cs="Calibri"/>
        </w:rPr>
        <w:t>,</w:t>
      </w:r>
      <w:r w:rsidR="008C6D85" w:rsidRPr="008C6D85">
        <w:rPr>
          <w:rFonts w:ascii="Calibri" w:hAnsi="Calibri" w:cs="Calibri"/>
        </w:rPr>
        <w:t xml:space="preserve"> establishments with 100 or more </w:t>
      </w:r>
      <w:r w:rsidR="001936C4">
        <w:rPr>
          <w:rFonts w:ascii="Calibri" w:hAnsi="Calibri" w:cs="Calibri"/>
        </w:rPr>
        <w:t>worker</w:t>
      </w:r>
      <w:r w:rsidR="008C6D85" w:rsidRPr="008C6D85">
        <w:rPr>
          <w:rFonts w:ascii="Calibri" w:hAnsi="Calibri" w:cs="Calibri"/>
        </w:rPr>
        <w:t xml:space="preserve">s in the highest-hazard industries must electronically submit information from their Form 300 Log and Form 301 Incident Report; establishments with 20 or more </w:t>
      </w:r>
      <w:r w:rsidR="00985C42">
        <w:rPr>
          <w:rFonts w:ascii="Calibri" w:hAnsi="Calibri" w:cs="Calibri"/>
        </w:rPr>
        <w:t>worker</w:t>
      </w:r>
      <w:r w:rsidR="008C6D85" w:rsidRPr="008C6D85">
        <w:rPr>
          <w:rFonts w:ascii="Calibri" w:hAnsi="Calibri" w:cs="Calibri"/>
        </w:rPr>
        <w:t xml:space="preserve">s in certain high-hazard industries and establishments with 250 or more </w:t>
      </w:r>
      <w:r w:rsidR="00985C42">
        <w:rPr>
          <w:rFonts w:ascii="Calibri" w:hAnsi="Calibri" w:cs="Calibri"/>
        </w:rPr>
        <w:t>worker</w:t>
      </w:r>
      <w:r w:rsidR="008C6D85" w:rsidRPr="008C6D85">
        <w:rPr>
          <w:rFonts w:ascii="Calibri" w:hAnsi="Calibri" w:cs="Calibri"/>
        </w:rPr>
        <w:t>s in industries that are routinely required to keep injury and illness records must continue to electronically submit information from their Form 300A Annual Summary; and establishments are required to include their legal company name in their submission</w:t>
      </w:r>
      <w:r w:rsidR="008C6D85">
        <w:rPr>
          <w:rFonts w:ascii="Calibri" w:hAnsi="Calibri" w:cs="Calibri"/>
        </w:rPr>
        <w:t>.</w:t>
      </w:r>
      <w:r w:rsidR="00F665D3">
        <w:rPr>
          <w:rFonts w:ascii="Calibri" w:hAnsi="Calibri" w:cs="Calibri"/>
        </w:rPr>
        <w:t xml:space="preserve"> </w:t>
      </w:r>
      <w:r w:rsidR="007C7402">
        <w:rPr>
          <w:rFonts w:ascii="Calibri" w:hAnsi="Calibri" w:cs="Calibri"/>
        </w:rPr>
        <w:t xml:space="preserve"> </w:t>
      </w:r>
      <w:r w:rsidR="006C2C7F">
        <w:rPr>
          <w:rFonts w:ascii="Calibri" w:hAnsi="Calibri" w:cs="Calibri"/>
        </w:rPr>
        <w:t xml:space="preserve">CONN-OSHA </w:t>
      </w:r>
      <w:r w:rsidR="00A77A4D">
        <w:rPr>
          <w:rFonts w:ascii="Calibri" w:hAnsi="Calibri" w:cs="Calibri"/>
        </w:rPr>
        <w:t>was one month late in responding to this</w:t>
      </w:r>
      <w:r w:rsidR="00D91674">
        <w:rPr>
          <w:rFonts w:ascii="Calibri" w:hAnsi="Calibri" w:cs="Calibri"/>
        </w:rPr>
        <w:t>,</w:t>
      </w:r>
      <w:r w:rsidR="00A77A4D">
        <w:rPr>
          <w:rFonts w:ascii="Calibri" w:hAnsi="Calibri" w:cs="Calibri"/>
        </w:rPr>
        <w:t xml:space="preserve"> rule and the State Plan </w:t>
      </w:r>
      <w:r w:rsidR="00AF7B9B" w:rsidRPr="00AF7B9B">
        <w:rPr>
          <w:rFonts w:ascii="Calibri" w:hAnsi="Calibri" w:cs="Calibri"/>
        </w:rPr>
        <w:t>exceeded the adoption deadline of January 21, 2024</w:t>
      </w:r>
      <w:r w:rsidR="00C619D3">
        <w:rPr>
          <w:rFonts w:ascii="Calibri" w:hAnsi="Calibri" w:cs="Calibri"/>
        </w:rPr>
        <w:t xml:space="preserve">, by one month. </w:t>
      </w:r>
      <w:r w:rsidR="007C7402">
        <w:rPr>
          <w:rFonts w:ascii="Calibri" w:hAnsi="Calibri" w:cs="Calibri"/>
        </w:rPr>
        <w:t xml:space="preserve"> </w:t>
      </w:r>
      <w:r w:rsidR="009C0B5A">
        <w:rPr>
          <w:rFonts w:ascii="Calibri" w:hAnsi="Calibri" w:cs="Calibri"/>
        </w:rPr>
        <w:t xml:space="preserve">However, </w:t>
      </w:r>
      <w:r w:rsidR="005037AF">
        <w:rPr>
          <w:rFonts w:ascii="Calibri" w:hAnsi="Calibri" w:cs="Calibri"/>
        </w:rPr>
        <w:t>th</w:t>
      </w:r>
      <w:r w:rsidR="00A77A4D">
        <w:rPr>
          <w:rFonts w:ascii="Calibri" w:hAnsi="Calibri" w:cs="Calibri"/>
        </w:rPr>
        <w:t>ese</w:t>
      </w:r>
      <w:r w:rsidR="005037AF">
        <w:rPr>
          <w:rFonts w:ascii="Calibri" w:hAnsi="Calibri" w:cs="Calibri"/>
        </w:rPr>
        <w:t xml:space="preserve"> dela</w:t>
      </w:r>
      <w:r w:rsidR="00A77A4D">
        <w:rPr>
          <w:rFonts w:ascii="Calibri" w:hAnsi="Calibri" w:cs="Calibri"/>
        </w:rPr>
        <w:t>ys</w:t>
      </w:r>
      <w:r w:rsidR="005037AF">
        <w:rPr>
          <w:rFonts w:ascii="Calibri" w:hAnsi="Calibri" w:cs="Calibri"/>
        </w:rPr>
        <w:t xml:space="preserve"> w</w:t>
      </w:r>
      <w:r w:rsidR="00A77A4D">
        <w:rPr>
          <w:rFonts w:ascii="Calibri" w:hAnsi="Calibri" w:cs="Calibri"/>
        </w:rPr>
        <w:t>ere</w:t>
      </w:r>
      <w:r w:rsidR="005037AF">
        <w:rPr>
          <w:rFonts w:ascii="Calibri" w:hAnsi="Calibri" w:cs="Calibri"/>
        </w:rPr>
        <w:t xml:space="preserve"> not long enough </w:t>
      </w:r>
      <w:r w:rsidR="00575172">
        <w:rPr>
          <w:rFonts w:ascii="Calibri" w:hAnsi="Calibri" w:cs="Calibri"/>
        </w:rPr>
        <w:t>to warrant concern.</w:t>
      </w:r>
    </w:p>
    <w:p w14:paraId="6E5EAF62" w14:textId="77777777" w:rsidR="00AA5FCA" w:rsidRDefault="00AA5FCA" w:rsidP="008E5C63">
      <w:pPr>
        <w:pStyle w:val="NoSpacing"/>
        <w:rPr>
          <w:rFonts w:asciiTheme="minorHAnsi" w:hAnsiTheme="minorHAnsi" w:cstheme="minorHAnsi"/>
          <w:b/>
          <w:bCs/>
          <w:sz w:val="24"/>
          <w:szCs w:val="24"/>
        </w:rPr>
      </w:pPr>
    </w:p>
    <w:p w14:paraId="62EE586B" w14:textId="77777777" w:rsidR="00E33AD5" w:rsidRDefault="00E33AD5" w:rsidP="008E5C63">
      <w:pPr>
        <w:pStyle w:val="NoSpacing"/>
        <w:rPr>
          <w:rFonts w:asciiTheme="minorHAnsi" w:hAnsiTheme="minorHAnsi" w:cstheme="minorHAnsi"/>
          <w:b/>
          <w:bCs/>
          <w:sz w:val="24"/>
          <w:szCs w:val="24"/>
        </w:rPr>
      </w:pPr>
    </w:p>
    <w:p w14:paraId="72BFB7E8" w14:textId="0E58BBCF" w:rsidR="00EB34F5" w:rsidRPr="00434A05" w:rsidRDefault="00D8704E" w:rsidP="00B14687">
      <w:pPr>
        <w:pStyle w:val="NoSpacing"/>
        <w:numPr>
          <w:ilvl w:val="0"/>
          <w:numId w:val="20"/>
        </w:numPr>
        <w:ind w:left="360"/>
        <w:rPr>
          <w:rFonts w:asciiTheme="minorHAnsi" w:hAnsiTheme="minorHAnsi" w:cstheme="minorHAnsi"/>
          <w:sz w:val="24"/>
          <w:szCs w:val="24"/>
        </w:rPr>
      </w:pPr>
      <w:r w:rsidRPr="00434A05">
        <w:rPr>
          <w:rFonts w:asciiTheme="minorHAnsi" w:hAnsiTheme="minorHAnsi" w:cstheme="minorHAnsi"/>
          <w:sz w:val="24"/>
          <w:szCs w:val="24"/>
        </w:rPr>
        <w:t xml:space="preserve">FPC </w:t>
      </w:r>
      <w:r w:rsidR="00EB34F5" w:rsidRPr="00434A05">
        <w:rPr>
          <w:rFonts w:asciiTheme="minorHAnsi" w:hAnsiTheme="minorHAnsi" w:cstheme="minorHAnsi"/>
          <w:sz w:val="24"/>
          <w:szCs w:val="24"/>
        </w:rPr>
        <w:t>Adoption</w:t>
      </w:r>
    </w:p>
    <w:p w14:paraId="5E209E7F" w14:textId="77777777" w:rsidR="002454AC" w:rsidRDefault="002454AC" w:rsidP="00D8704E">
      <w:pPr>
        <w:pStyle w:val="NoSpacing"/>
        <w:ind w:left="2520"/>
      </w:pPr>
    </w:p>
    <w:p w14:paraId="43BC4271" w14:textId="27D38F3F" w:rsidR="00EB34F5" w:rsidRPr="00C16DEC" w:rsidRDefault="00542938" w:rsidP="00C16DEC">
      <w:pPr>
        <w:rPr>
          <w:rFonts w:asciiTheme="minorHAnsi" w:hAnsiTheme="minorHAnsi" w:cstheme="minorHAnsi"/>
        </w:rPr>
      </w:pPr>
      <w:r w:rsidRPr="00F80B26">
        <w:rPr>
          <w:rFonts w:asciiTheme="minorHAnsi" w:hAnsiTheme="minorHAnsi" w:cstheme="minorHAnsi"/>
        </w:rPr>
        <w:t>State Plans must respond to FPCs with their intention to adopt identical</w:t>
      </w:r>
      <w:r w:rsidR="00A95780">
        <w:rPr>
          <w:rFonts w:asciiTheme="minorHAnsi" w:hAnsiTheme="minorHAnsi" w:cstheme="minorHAnsi"/>
        </w:rPr>
        <w:t>ly</w:t>
      </w:r>
      <w:r w:rsidRPr="00F80B26">
        <w:rPr>
          <w:rFonts w:asciiTheme="minorHAnsi" w:hAnsiTheme="minorHAnsi" w:cstheme="minorHAnsi"/>
        </w:rPr>
        <w:t>, different</w:t>
      </w:r>
      <w:r w:rsidR="00A95780">
        <w:rPr>
          <w:rFonts w:asciiTheme="minorHAnsi" w:hAnsiTheme="minorHAnsi" w:cstheme="minorHAnsi"/>
        </w:rPr>
        <w:t>ly</w:t>
      </w:r>
      <w:r w:rsidRPr="00F80B26">
        <w:rPr>
          <w:rFonts w:asciiTheme="minorHAnsi" w:hAnsiTheme="minorHAnsi" w:cstheme="minorHAnsi"/>
        </w:rPr>
        <w:t xml:space="preserve">, or not adopt within 60 days of their effective date.  State Plan adoption, either identical or different, should be accomplished within six months. </w:t>
      </w:r>
      <w:r w:rsidRPr="00542938">
        <w:rPr>
          <w:rFonts w:asciiTheme="minorHAnsi" w:hAnsiTheme="minorHAnsi" w:cstheme="minorHAnsi"/>
        </w:rPr>
        <w:t xml:space="preserve"> </w:t>
      </w:r>
      <w:r w:rsidR="005538ED" w:rsidRPr="00C16DEC">
        <w:rPr>
          <w:rFonts w:asciiTheme="minorHAnsi" w:hAnsiTheme="minorHAnsi" w:cstheme="minorHAnsi"/>
        </w:rPr>
        <w:t>Tables B through D show the status of CONN-OSHA’s FPC adoptions over the past two fiscal years.</w:t>
      </w:r>
      <w:r w:rsidR="005538ED">
        <w:t xml:space="preserve"> </w:t>
      </w:r>
    </w:p>
    <w:p w14:paraId="2FE1549E" w14:textId="77777777" w:rsidR="00AA5FCA" w:rsidRDefault="00AA5FCA" w:rsidP="008E5C63">
      <w:pPr>
        <w:pStyle w:val="NoSpacing"/>
        <w:rPr>
          <w:rFonts w:asciiTheme="minorHAnsi" w:hAnsiTheme="minorHAnsi" w:cstheme="minorHAnsi"/>
          <w:b/>
          <w:bCs/>
          <w:sz w:val="24"/>
          <w:szCs w:val="24"/>
        </w:rPr>
      </w:pPr>
    </w:p>
    <w:p w14:paraId="04ABEF21" w14:textId="417B3D09" w:rsidR="008E5C63" w:rsidRPr="00860F33" w:rsidRDefault="008E5C63" w:rsidP="008E5C63">
      <w:pPr>
        <w:pStyle w:val="NoSpacing"/>
        <w:rPr>
          <w:rFonts w:asciiTheme="minorHAnsi" w:hAnsiTheme="minorHAnsi" w:cstheme="minorHAnsi"/>
          <w:b/>
          <w:sz w:val="24"/>
          <w:szCs w:val="24"/>
        </w:rPr>
      </w:pPr>
      <w:r w:rsidRPr="00860F33">
        <w:rPr>
          <w:rFonts w:asciiTheme="minorHAnsi" w:hAnsiTheme="minorHAnsi" w:cstheme="minorHAnsi"/>
          <w:b/>
          <w:bCs/>
          <w:sz w:val="24"/>
          <w:szCs w:val="24"/>
        </w:rPr>
        <w:t>Table B</w:t>
      </w:r>
    </w:p>
    <w:p w14:paraId="53017671" w14:textId="41CA8CC1" w:rsidR="008E5C63" w:rsidRPr="00860F33" w:rsidRDefault="008E5C63" w:rsidP="008E5C63">
      <w:pPr>
        <w:pStyle w:val="NoSpacing"/>
        <w:rPr>
          <w:rFonts w:asciiTheme="minorHAnsi" w:hAnsiTheme="minorHAnsi" w:cstheme="minorHAnsi"/>
          <w:b/>
          <w:bCs/>
          <w:sz w:val="24"/>
          <w:szCs w:val="24"/>
        </w:rPr>
      </w:pPr>
      <w:r w:rsidRPr="00860F33">
        <w:rPr>
          <w:rFonts w:asciiTheme="minorHAnsi" w:hAnsiTheme="minorHAnsi" w:cstheme="minorHAnsi"/>
          <w:b/>
          <w:bCs/>
          <w:sz w:val="24"/>
          <w:szCs w:val="24"/>
        </w:rPr>
        <w:t>Status of FY 2022 and FY 2023 FPCs Where Adoption Was Required</w:t>
      </w:r>
    </w:p>
    <w:p w14:paraId="7A29A264" w14:textId="02A07954" w:rsidR="008E5C63" w:rsidRPr="00860F33" w:rsidRDefault="008E5C63" w:rsidP="008E5C63">
      <w:pPr>
        <w:pStyle w:val="NoSpacing"/>
        <w:rPr>
          <w:rFonts w:asciiTheme="minorHAnsi" w:hAnsiTheme="minorHAnsi" w:cstheme="minorHAnsi"/>
          <w:bCs/>
          <w:sz w:val="24"/>
          <w:szCs w:val="24"/>
        </w:rPr>
      </w:pP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44"/>
        <w:gridCol w:w="1286"/>
        <w:gridCol w:w="1267"/>
        <w:gridCol w:w="897"/>
        <w:gridCol w:w="1108"/>
        <w:gridCol w:w="1253"/>
        <w:gridCol w:w="2112"/>
      </w:tblGrid>
      <w:tr w:rsidR="008E5C63" w:rsidRPr="00860F33" w14:paraId="48B79E20" w14:textId="77777777" w:rsidTr="006E4100">
        <w:trPr>
          <w:cantSplit/>
          <w:trHeight w:val="20"/>
          <w:tblHeader/>
          <w:jc w:val="center"/>
        </w:trPr>
        <w:tc>
          <w:tcPr>
            <w:tcW w:w="2364" w:type="dxa"/>
            <w:shd w:val="clear" w:color="auto" w:fill="1F497D" w:themeFill="text2"/>
            <w:hideMark/>
          </w:tcPr>
          <w:p w14:paraId="2A47D243" w14:textId="77777777" w:rsidR="008E5C63" w:rsidRPr="00860F33" w:rsidRDefault="008E5C63" w:rsidP="006E4100">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FPC Directive/Subject</w:t>
            </w:r>
          </w:p>
        </w:tc>
        <w:tc>
          <w:tcPr>
            <w:tcW w:w="1288" w:type="dxa"/>
            <w:shd w:val="clear" w:color="auto" w:fill="1F497D" w:themeFill="text2"/>
          </w:tcPr>
          <w:p w14:paraId="205A189A" w14:textId="77777777" w:rsidR="008E5C63" w:rsidRPr="00860F33" w:rsidRDefault="008E5C63" w:rsidP="006E4100">
            <w:pPr>
              <w:pStyle w:val="NoSpacing"/>
              <w:rPr>
                <w:rFonts w:asciiTheme="minorHAnsi" w:eastAsia="Calibr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Response Due Date</w:t>
            </w:r>
          </w:p>
        </w:tc>
        <w:tc>
          <w:tcPr>
            <w:tcW w:w="1268" w:type="dxa"/>
            <w:shd w:val="clear" w:color="auto" w:fill="1F497D" w:themeFill="text2"/>
            <w:hideMark/>
          </w:tcPr>
          <w:p w14:paraId="3B6E91A1" w14:textId="77777777" w:rsidR="008E5C63" w:rsidRPr="00860F33" w:rsidRDefault="008E5C63" w:rsidP="006E4100">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Response Date</w:t>
            </w:r>
          </w:p>
        </w:tc>
        <w:tc>
          <w:tcPr>
            <w:tcW w:w="900" w:type="dxa"/>
            <w:shd w:val="clear" w:color="auto" w:fill="1F497D" w:themeFill="text2"/>
            <w:hideMark/>
          </w:tcPr>
          <w:p w14:paraId="1BD5A47C" w14:textId="77777777" w:rsidR="008E5C63" w:rsidRPr="00860F33" w:rsidRDefault="008E5C63" w:rsidP="006E4100">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Intent to Adopt</w:t>
            </w:r>
          </w:p>
        </w:tc>
        <w:tc>
          <w:tcPr>
            <w:tcW w:w="1109" w:type="dxa"/>
            <w:shd w:val="clear" w:color="auto" w:fill="1F497D" w:themeFill="text2"/>
            <w:hideMark/>
          </w:tcPr>
          <w:p w14:paraId="6E13D819" w14:textId="77777777" w:rsidR="008E5C63" w:rsidRPr="00860F33" w:rsidRDefault="008E5C63" w:rsidP="006E4100">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Adopt Identical</w:t>
            </w:r>
          </w:p>
        </w:tc>
        <w:tc>
          <w:tcPr>
            <w:tcW w:w="1182" w:type="dxa"/>
            <w:shd w:val="clear" w:color="auto" w:fill="1F497D" w:themeFill="text2"/>
            <w:hideMark/>
          </w:tcPr>
          <w:p w14:paraId="0A5639FC" w14:textId="77777777" w:rsidR="008E5C63" w:rsidRPr="00860F33" w:rsidRDefault="008E5C63" w:rsidP="006E4100">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Adoption Due Date</w:t>
            </w:r>
          </w:p>
        </w:tc>
        <w:tc>
          <w:tcPr>
            <w:tcW w:w="2156" w:type="dxa"/>
            <w:shd w:val="clear" w:color="auto" w:fill="1F497D" w:themeFill="text2"/>
            <w:hideMark/>
          </w:tcPr>
          <w:p w14:paraId="28FB389D" w14:textId="77777777" w:rsidR="008E5C63" w:rsidRPr="00860F33" w:rsidRDefault="008E5C63" w:rsidP="006E4100">
            <w:pPr>
              <w:pStyle w:val="NoSpacing"/>
              <w:rPr>
                <w:rFonts w:asciiTheme="minorHAnsi" w:hAnsiTheme="minorHAnsi" w:cstheme="minorHAnsi"/>
                <w:b/>
                <w:color w:val="FFFFFF" w:themeColor="background1"/>
                <w:sz w:val="24"/>
                <w:szCs w:val="24"/>
              </w:rPr>
            </w:pPr>
            <w:r w:rsidRPr="00860F33">
              <w:rPr>
                <w:rFonts w:asciiTheme="minorHAnsi" w:eastAsia="Calibri" w:hAnsiTheme="minorHAnsi" w:cstheme="minorHAnsi"/>
                <w:b/>
                <w:color w:val="FFFFFF" w:themeColor="background1"/>
                <w:sz w:val="24"/>
                <w:szCs w:val="24"/>
              </w:rPr>
              <w:t>State Plan Adoption Date</w:t>
            </w:r>
          </w:p>
        </w:tc>
      </w:tr>
      <w:tr w:rsidR="008E5C63" w:rsidRPr="00860F33" w14:paraId="3D260969" w14:textId="77777777" w:rsidTr="006E4100">
        <w:trPr>
          <w:cantSplit/>
          <w:trHeight w:val="1232"/>
          <w:jc w:val="center"/>
        </w:trPr>
        <w:tc>
          <w:tcPr>
            <w:tcW w:w="2364" w:type="dxa"/>
          </w:tcPr>
          <w:p w14:paraId="473A0937" w14:textId="77777777" w:rsidR="008E5C63" w:rsidRPr="00860F33" w:rsidRDefault="008E5C63" w:rsidP="006E4100">
            <w:pPr>
              <w:rPr>
                <w:rFonts w:asciiTheme="minorHAnsi" w:hAnsiTheme="minorHAnsi" w:cstheme="minorHAnsi"/>
              </w:rPr>
            </w:pPr>
            <w:r w:rsidRPr="00860F33">
              <w:rPr>
                <w:rFonts w:asciiTheme="minorHAnsi" w:hAnsiTheme="minorHAnsi" w:cstheme="minorHAnsi"/>
              </w:rPr>
              <w:t xml:space="preserve">Revised Combustible Dust National Emphasis Program </w:t>
            </w:r>
          </w:p>
          <w:p w14:paraId="188069C9" w14:textId="77777777" w:rsidR="008E5C63" w:rsidRPr="00860F33" w:rsidRDefault="008E5C63" w:rsidP="006E4100">
            <w:pPr>
              <w:rPr>
                <w:rFonts w:asciiTheme="minorHAnsi" w:hAnsiTheme="minorHAnsi" w:cstheme="minorHAnsi"/>
              </w:rPr>
            </w:pPr>
            <w:r w:rsidRPr="00860F33">
              <w:rPr>
                <w:rFonts w:asciiTheme="minorHAnsi" w:hAnsiTheme="minorHAnsi" w:cstheme="minorHAnsi"/>
              </w:rPr>
              <w:t>CPL 03-00-008</w:t>
            </w:r>
          </w:p>
          <w:p w14:paraId="1166FF97" w14:textId="77777777" w:rsidR="008E5C63" w:rsidRPr="00860F33" w:rsidRDefault="008E5C63" w:rsidP="006E4100">
            <w:pPr>
              <w:pStyle w:val="NoSpacing"/>
              <w:rPr>
                <w:rFonts w:asciiTheme="minorHAnsi" w:hAnsiTheme="minorHAnsi" w:cstheme="minorHAnsi"/>
                <w:sz w:val="24"/>
                <w:szCs w:val="24"/>
              </w:rPr>
            </w:pPr>
            <w:r w:rsidRPr="00860F33">
              <w:rPr>
                <w:rFonts w:asciiTheme="minorHAnsi" w:hAnsiTheme="minorHAnsi" w:cstheme="minorHAnsi"/>
                <w:sz w:val="24"/>
                <w:szCs w:val="24"/>
              </w:rPr>
              <w:t>(1/30/2023)</w:t>
            </w:r>
          </w:p>
        </w:tc>
        <w:tc>
          <w:tcPr>
            <w:tcW w:w="1288" w:type="dxa"/>
          </w:tcPr>
          <w:p w14:paraId="376806D8" w14:textId="77777777" w:rsidR="008E5C63" w:rsidRPr="00860F33" w:rsidRDefault="008E5C63" w:rsidP="006E4100">
            <w:pPr>
              <w:pStyle w:val="NoSpacing"/>
              <w:rPr>
                <w:rFonts w:asciiTheme="minorHAnsi" w:hAnsiTheme="minorHAnsi" w:cstheme="minorHAnsi"/>
                <w:sz w:val="24"/>
                <w:szCs w:val="24"/>
              </w:rPr>
            </w:pPr>
            <w:r w:rsidRPr="00860F33">
              <w:rPr>
                <w:rFonts w:asciiTheme="minorHAnsi" w:hAnsiTheme="minorHAnsi" w:cstheme="minorHAnsi"/>
                <w:sz w:val="24"/>
                <w:szCs w:val="24"/>
              </w:rPr>
              <w:t>3/31/2023</w:t>
            </w:r>
          </w:p>
        </w:tc>
        <w:tc>
          <w:tcPr>
            <w:tcW w:w="1268" w:type="dxa"/>
          </w:tcPr>
          <w:p w14:paraId="2CDB4EC8" w14:textId="6A7EA9D3" w:rsidR="008E5C63" w:rsidRPr="00860F33" w:rsidRDefault="0040323D" w:rsidP="006E4100">
            <w:pPr>
              <w:pStyle w:val="NoSpacing"/>
              <w:rPr>
                <w:rFonts w:asciiTheme="minorHAnsi" w:hAnsiTheme="minorHAnsi" w:cstheme="minorHAnsi"/>
                <w:sz w:val="24"/>
                <w:szCs w:val="24"/>
              </w:rPr>
            </w:pPr>
            <w:r>
              <w:rPr>
                <w:rFonts w:asciiTheme="minorHAnsi" w:hAnsiTheme="minorHAnsi" w:cstheme="minorHAnsi"/>
                <w:sz w:val="24"/>
                <w:szCs w:val="24"/>
              </w:rPr>
              <w:t>3/17/2023</w:t>
            </w:r>
          </w:p>
        </w:tc>
        <w:tc>
          <w:tcPr>
            <w:tcW w:w="900" w:type="dxa"/>
          </w:tcPr>
          <w:p w14:paraId="746A1EFA" w14:textId="358ECFAD" w:rsidR="008E5C63" w:rsidRPr="00860F33" w:rsidRDefault="0040323D" w:rsidP="006E4100">
            <w:pPr>
              <w:pStyle w:val="NoSpacing"/>
              <w:rPr>
                <w:rFonts w:asciiTheme="minorHAnsi" w:hAnsiTheme="minorHAnsi" w:cstheme="minorHAnsi"/>
                <w:sz w:val="24"/>
                <w:szCs w:val="24"/>
              </w:rPr>
            </w:pPr>
            <w:r>
              <w:rPr>
                <w:rFonts w:asciiTheme="minorHAnsi" w:hAnsiTheme="minorHAnsi" w:cstheme="minorHAnsi"/>
                <w:sz w:val="24"/>
                <w:szCs w:val="24"/>
              </w:rPr>
              <w:t>Yes</w:t>
            </w:r>
          </w:p>
        </w:tc>
        <w:tc>
          <w:tcPr>
            <w:tcW w:w="1109" w:type="dxa"/>
          </w:tcPr>
          <w:p w14:paraId="2633523C" w14:textId="5F5FBB4E" w:rsidR="008E5C63" w:rsidRPr="00860F33" w:rsidRDefault="0040323D" w:rsidP="006E4100">
            <w:pPr>
              <w:pStyle w:val="NoSpacing"/>
              <w:rPr>
                <w:rFonts w:asciiTheme="minorHAnsi" w:hAnsiTheme="minorHAnsi" w:cstheme="minorHAnsi"/>
                <w:sz w:val="24"/>
                <w:szCs w:val="24"/>
              </w:rPr>
            </w:pPr>
            <w:r>
              <w:rPr>
                <w:rFonts w:asciiTheme="minorHAnsi" w:hAnsiTheme="minorHAnsi" w:cstheme="minorHAnsi"/>
                <w:sz w:val="24"/>
                <w:szCs w:val="24"/>
              </w:rPr>
              <w:t>Yes</w:t>
            </w:r>
          </w:p>
        </w:tc>
        <w:tc>
          <w:tcPr>
            <w:tcW w:w="1182" w:type="dxa"/>
          </w:tcPr>
          <w:p w14:paraId="19E6938D" w14:textId="77777777" w:rsidR="008E5C63" w:rsidRPr="00860F33" w:rsidRDefault="008E5C63" w:rsidP="006E4100">
            <w:pPr>
              <w:pStyle w:val="NoSpacing"/>
              <w:rPr>
                <w:rFonts w:asciiTheme="minorHAnsi" w:hAnsiTheme="minorHAnsi" w:cstheme="minorHAnsi"/>
                <w:sz w:val="24"/>
                <w:szCs w:val="24"/>
              </w:rPr>
            </w:pPr>
            <w:r w:rsidRPr="00860F33">
              <w:rPr>
                <w:rFonts w:asciiTheme="minorHAnsi" w:hAnsiTheme="minorHAnsi" w:cstheme="minorHAnsi"/>
                <w:sz w:val="24"/>
                <w:szCs w:val="24"/>
              </w:rPr>
              <w:t>7/30/2023</w:t>
            </w:r>
          </w:p>
        </w:tc>
        <w:tc>
          <w:tcPr>
            <w:tcW w:w="2156" w:type="dxa"/>
          </w:tcPr>
          <w:p w14:paraId="3DB75433" w14:textId="7C36DB4B" w:rsidR="008E5C63" w:rsidRPr="00860F33" w:rsidRDefault="00515336" w:rsidP="006E4100">
            <w:pPr>
              <w:pStyle w:val="NoSpacing"/>
              <w:rPr>
                <w:rFonts w:asciiTheme="minorHAnsi" w:hAnsiTheme="minorHAnsi" w:cstheme="minorHAnsi"/>
                <w:sz w:val="24"/>
                <w:szCs w:val="24"/>
              </w:rPr>
            </w:pPr>
            <w:r>
              <w:rPr>
                <w:rFonts w:asciiTheme="minorHAnsi" w:hAnsiTheme="minorHAnsi" w:cstheme="minorHAnsi"/>
                <w:sz w:val="24"/>
                <w:szCs w:val="24"/>
              </w:rPr>
              <w:t>4/3/2023</w:t>
            </w:r>
          </w:p>
        </w:tc>
      </w:tr>
      <w:tr w:rsidR="008E5C63" w:rsidRPr="00860F33" w14:paraId="1BE606EE" w14:textId="77777777" w:rsidTr="006E4100">
        <w:trPr>
          <w:cantSplit/>
          <w:trHeight w:val="791"/>
          <w:jc w:val="center"/>
        </w:trPr>
        <w:tc>
          <w:tcPr>
            <w:tcW w:w="2364" w:type="dxa"/>
          </w:tcPr>
          <w:p w14:paraId="7743D5A9" w14:textId="77777777" w:rsidR="008E5C63" w:rsidRPr="00860F33" w:rsidRDefault="008E5C63" w:rsidP="006E4100">
            <w:pPr>
              <w:rPr>
                <w:rFonts w:asciiTheme="minorHAnsi" w:hAnsiTheme="minorHAnsi" w:cstheme="minorHAnsi"/>
              </w:rPr>
            </w:pPr>
            <w:r w:rsidRPr="00860F33">
              <w:rPr>
                <w:rFonts w:asciiTheme="minorHAnsi" w:hAnsiTheme="minorHAnsi" w:cstheme="minorHAnsi"/>
              </w:rPr>
              <w:t>National Emphasis Program on Warehousing and Distribution Center Operations</w:t>
            </w:r>
          </w:p>
          <w:p w14:paraId="0068B068" w14:textId="77777777" w:rsidR="008E5C63" w:rsidRPr="00860F33" w:rsidRDefault="008E5C63" w:rsidP="006E4100">
            <w:pPr>
              <w:rPr>
                <w:rFonts w:asciiTheme="minorHAnsi" w:hAnsiTheme="minorHAnsi" w:cstheme="minorHAnsi"/>
              </w:rPr>
            </w:pPr>
            <w:r w:rsidRPr="00860F33">
              <w:rPr>
                <w:rFonts w:asciiTheme="minorHAnsi" w:hAnsiTheme="minorHAnsi" w:cstheme="minorHAnsi"/>
              </w:rPr>
              <w:t>CPL 03-00-026</w:t>
            </w:r>
          </w:p>
          <w:p w14:paraId="4B442A92" w14:textId="77777777" w:rsidR="008E5C63" w:rsidRPr="00860F33" w:rsidRDefault="008E5C63" w:rsidP="006E4100">
            <w:pPr>
              <w:pStyle w:val="NoSpacing"/>
              <w:rPr>
                <w:rFonts w:asciiTheme="minorHAnsi" w:hAnsiTheme="minorHAnsi" w:cstheme="minorHAnsi"/>
                <w:sz w:val="24"/>
                <w:szCs w:val="24"/>
              </w:rPr>
            </w:pPr>
            <w:r w:rsidRPr="00860F33">
              <w:rPr>
                <w:rFonts w:asciiTheme="minorHAnsi" w:hAnsiTheme="minorHAnsi" w:cstheme="minorHAnsi"/>
                <w:sz w:val="24"/>
                <w:szCs w:val="24"/>
              </w:rPr>
              <w:t>(7/13/2023)</w:t>
            </w:r>
          </w:p>
        </w:tc>
        <w:tc>
          <w:tcPr>
            <w:tcW w:w="1288" w:type="dxa"/>
          </w:tcPr>
          <w:p w14:paraId="11220400" w14:textId="77777777" w:rsidR="008E5C63" w:rsidRPr="00860F33" w:rsidRDefault="008E5C63" w:rsidP="006E4100">
            <w:pPr>
              <w:pStyle w:val="NoSpacing"/>
              <w:rPr>
                <w:rFonts w:asciiTheme="minorHAnsi" w:hAnsiTheme="minorHAnsi" w:cstheme="minorHAnsi"/>
                <w:sz w:val="24"/>
                <w:szCs w:val="24"/>
              </w:rPr>
            </w:pPr>
            <w:r w:rsidRPr="00860F33">
              <w:rPr>
                <w:rFonts w:asciiTheme="minorHAnsi" w:hAnsiTheme="minorHAnsi" w:cstheme="minorHAnsi"/>
                <w:sz w:val="24"/>
                <w:szCs w:val="24"/>
              </w:rPr>
              <w:t>9/11/2023</w:t>
            </w:r>
          </w:p>
        </w:tc>
        <w:tc>
          <w:tcPr>
            <w:tcW w:w="1268" w:type="dxa"/>
          </w:tcPr>
          <w:p w14:paraId="61003782" w14:textId="4C4A4037" w:rsidR="008E5C63" w:rsidRPr="00860F33" w:rsidRDefault="003C66A2" w:rsidP="006E4100">
            <w:pPr>
              <w:pStyle w:val="NoSpacing"/>
              <w:rPr>
                <w:rFonts w:asciiTheme="minorHAnsi" w:hAnsiTheme="minorHAnsi" w:cstheme="minorHAnsi"/>
                <w:sz w:val="24"/>
                <w:szCs w:val="24"/>
              </w:rPr>
            </w:pPr>
            <w:r>
              <w:rPr>
                <w:rFonts w:asciiTheme="minorHAnsi" w:hAnsiTheme="minorHAnsi" w:cstheme="minorHAnsi"/>
                <w:sz w:val="24"/>
                <w:szCs w:val="24"/>
              </w:rPr>
              <w:t>7/24/2023</w:t>
            </w:r>
          </w:p>
        </w:tc>
        <w:tc>
          <w:tcPr>
            <w:tcW w:w="900" w:type="dxa"/>
          </w:tcPr>
          <w:p w14:paraId="605E6951" w14:textId="151FBCB6" w:rsidR="008E5C63" w:rsidRPr="00860F33" w:rsidRDefault="00FF1896" w:rsidP="006E4100">
            <w:pPr>
              <w:pStyle w:val="NoSpacing"/>
              <w:rPr>
                <w:rFonts w:asciiTheme="minorHAnsi" w:hAnsiTheme="minorHAnsi" w:cstheme="minorHAnsi"/>
                <w:sz w:val="24"/>
                <w:szCs w:val="24"/>
              </w:rPr>
            </w:pPr>
            <w:r>
              <w:rPr>
                <w:rFonts w:asciiTheme="minorHAnsi" w:hAnsiTheme="minorHAnsi" w:cstheme="minorHAnsi"/>
                <w:sz w:val="24"/>
                <w:szCs w:val="24"/>
              </w:rPr>
              <w:t>Yes</w:t>
            </w:r>
          </w:p>
        </w:tc>
        <w:tc>
          <w:tcPr>
            <w:tcW w:w="1109" w:type="dxa"/>
          </w:tcPr>
          <w:p w14:paraId="20FB2244" w14:textId="66387814" w:rsidR="008E5C63" w:rsidRPr="00860F33" w:rsidRDefault="003C66A2" w:rsidP="006E4100">
            <w:pPr>
              <w:pStyle w:val="NoSpacing"/>
              <w:rPr>
                <w:rFonts w:asciiTheme="minorHAnsi" w:hAnsiTheme="minorHAnsi" w:cstheme="minorHAnsi"/>
                <w:sz w:val="24"/>
                <w:szCs w:val="24"/>
              </w:rPr>
            </w:pPr>
            <w:r>
              <w:rPr>
                <w:rFonts w:asciiTheme="minorHAnsi" w:hAnsiTheme="minorHAnsi" w:cstheme="minorHAnsi"/>
                <w:sz w:val="24"/>
                <w:szCs w:val="24"/>
              </w:rPr>
              <w:t>Yes</w:t>
            </w:r>
          </w:p>
        </w:tc>
        <w:tc>
          <w:tcPr>
            <w:tcW w:w="1182" w:type="dxa"/>
          </w:tcPr>
          <w:p w14:paraId="5D5E5C60" w14:textId="77777777" w:rsidR="008E5C63" w:rsidRPr="00860F33" w:rsidRDefault="008E5C63" w:rsidP="006E4100">
            <w:pPr>
              <w:pStyle w:val="NoSpacing"/>
              <w:rPr>
                <w:rFonts w:asciiTheme="minorHAnsi" w:hAnsiTheme="minorHAnsi" w:cstheme="minorHAnsi"/>
                <w:sz w:val="24"/>
                <w:szCs w:val="24"/>
              </w:rPr>
            </w:pPr>
            <w:r w:rsidRPr="00860F33">
              <w:rPr>
                <w:rFonts w:asciiTheme="minorHAnsi" w:hAnsiTheme="minorHAnsi" w:cstheme="minorHAnsi"/>
                <w:sz w:val="24"/>
                <w:szCs w:val="24"/>
              </w:rPr>
              <w:t>1/9/2024</w:t>
            </w:r>
          </w:p>
        </w:tc>
        <w:tc>
          <w:tcPr>
            <w:tcW w:w="2156" w:type="dxa"/>
          </w:tcPr>
          <w:p w14:paraId="080AA845" w14:textId="47391609" w:rsidR="008E5C63" w:rsidRPr="00860F33" w:rsidRDefault="00FF1896" w:rsidP="006E4100">
            <w:pPr>
              <w:pStyle w:val="NoSpacing"/>
              <w:rPr>
                <w:rFonts w:asciiTheme="minorHAnsi" w:hAnsiTheme="minorHAnsi" w:cstheme="minorHAnsi"/>
                <w:sz w:val="24"/>
                <w:szCs w:val="24"/>
              </w:rPr>
            </w:pPr>
            <w:r>
              <w:rPr>
                <w:rFonts w:asciiTheme="minorHAnsi" w:hAnsiTheme="minorHAnsi" w:cstheme="minorHAnsi"/>
                <w:sz w:val="24"/>
                <w:szCs w:val="24"/>
              </w:rPr>
              <w:t>7/2</w:t>
            </w:r>
            <w:r w:rsidR="003C66A2">
              <w:rPr>
                <w:rFonts w:asciiTheme="minorHAnsi" w:hAnsiTheme="minorHAnsi" w:cstheme="minorHAnsi"/>
                <w:sz w:val="24"/>
                <w:szCs w:val="24"/>
              </w:rPr>
              <w:t>4</w:t>
            </w:r>
            <w:r>
              <w:rPr>
                <w:rFonts w:asciiTheme="minorHAnsi" w:hAnsiTheme="minorHAnsi" w:cstheme="minorHAnsi"/>
                <w:sz w:val="24"/>
                <w:szCs w:val="24"/>
              </w:rPr>
              <w:t>/20</w:t>
            </w:r>
            <w:r w:rsidR="003C66A2">
              <w:rPr>
                <w:rFonts w:asciiTheme="minorHAnsi" w:hAnsiTheme="minorHAnsi" w:cstheme="minorHAnsi"/>
                <w:sz w:val="24"/>
                <w:szCs w:val="24"/>
              </w:rPr>
              <w:t>23</w:t>
            </w:r>
          </w:p>
        </w:tc>
      </w:tr>
    </w:tbl>
    <w:p w14:paraId="1925EB6F" w14:textId="77777777" w:rsidR="00302B87" w:rsidRPr="00434EFD" w:rsidRDefault="00302B87" w:rsidP="00556A52">
      <w:pPr>
        <w:widowControl/>
        <w:autoSpaceDE/>
        <w:autoSpaceDN/>
        <w:adjustRightInd/>
        <w:rPr>
          <w:rFonts w:ascii="Calibri" w:hAnsi="Calibri" w:cs="Calibri"/>
        </w:rPr>
      </w:pPr>
    </w:p>
    <w:p w14:paraId="0189FCC7" w14:textId="5022B4C8" w:rsidR="00EC037E" w:rsidRPr="00434EFD" w:rsidRDefault="00434EFD" w:rsidP="00556A52">
      <w:pPr>
        <w:widowControl/>
        <w:autoSpaceDE/>
        <w:autoSpaceDN/>
        <w:adjustRightInd/>
        <w:rPr>
          <w:rFonts w:ascii="Calibri" w:hAnsi="Calibri" w:cs="Calibri"/>
        </w:rPr>
      </w:pPr>
      <w:r w:rsidRPr="00434EFD">
        <w:rPr>
          <w:rFonts w:ascii="Calibri" w:hAnsi="Calibri" w:cs="Calibri"/>
        </w:rPr>
        <w:t xml:space="preserve">CONN-OSHA responded </w:t>
      </w:r>
      <w:r w:rsidR="00C542AA">
        <w:rPr>
          <w:rFonts w:ascii="Calibri" w:hAnsi="Calibri" w:cs="Calibri"/>
        </w:rPr>
        <w:t xml:space="preserve">to </w:t>
      </w:r>
      <w:r w:rsidRPr="00434EFD">
        <w:rPr>
          <w:rFonts w:ascii="Calibri" w:hAnsi="Calibri" w:cs="Calibri"/>
        </w:rPr>
        <w:t>and adopted FPCs timely whe</w:t>
      </w:r>
      <w:r w:rsidR="009A2A2C">
        <w:rPr>
          <w:rFonts w:ascii="Calibri" w:hAnsi="Calibri" w:cs="Calibri"/>
        </w:rPr>
        <w:t>n</w:t>
      </w:r>
      <w:r w:rsidRPr="00434EFD">
        <w:rPr>
          <w:rFonts w:ascii="Calibri" w:hAnsi="Calibri" w:cs="Calibri"/>
        </w:rPr>
        <w:t xml:space="preserve"> adoption was required.</w:t>
      </w:r>
    </w:p>
    <w:p w14:paraId="5F9B5CCF" w14:textId="77777777" w:rsidR="00EC037E" w:rsidRDefault="00EC037E" w:rsidP="00556A52">
      <w:pPr>
        <w:widowControl/>
        <w:autoSpaceDE/>
        <w:autoSpaceDN/>
        <w:adjustRightInd/>
        <w:rPr>
          <w:rFonts w:ascii="Calibri" w:hAnsi="Calibri" w:cs="Calibri"/>
          <w:b/>
          <w:bCs/>
        </w:rPr>
      </w:pPr>
    </w:p>
    <w:p w14:paraId="6A15EEB0" w14:textId="77777777" w:rsidR="003B2E78" w:rsidRDefault="003B2E78" w:rsidP="00556A52">
      <w:pPr>
        <w:widowControl/>
        <w:autoSpaceDE/>
        <w:autoSpaceDN/>
        <w:adjustRightInd/>
        <w:rPr>
          <w:rFonts w:ascii="Calibri" w:hAnsi="Calibri" w:cs="Calibri"/>
          <w:b/>
          <w:bCs/>
        </w:rPr>
      </w:pPr>
    </w:p>
    <w:p w14:paraId="5C1B50F1" w14:textId="77777777" w:rsidR="003B2E78" w:rsidRDefault="003B2E78" w:rsidP="00556A52">
      <w:pPr>
        <w:widowControl/>
        <w:autoSpaceDE/>
        <w:autoSpaceDN/>
        <w:adjustRightInd/>
        <w:rPr>
          <w:rFonts w:ascii="Calibri" w:hAnsi="Calibri" w:cs="Calibri"/>
          <w:b/>
          <w:bCs/>
        </w:rPr>
      </w:pPr>
    </w:p>
    <w:p w14:paraId="6A017C16" w14:textId="5EC5B52C" w:rsidR="00556A52" w:rsidRPr="00556A52" w:rsidRDefault="00556A52" w:rsidP="00556A52">
      <w:pPr>
        <w:widowControl/>
        <w:autoSpaceDE/>
        <w:autoSpaceDN/>
        <w:adjustRightInd/>
        <w:rPr>
          <w:rFonts w:ascii="Calibri" w:hAnsi="Calibri" w:cs="Calibri"/>
          <w:b/>
        </w:rPr>
      </w:pPr>
      <w:r w:rsidRPr="00556A52">
        <w:rPr>
          <w:rFonts w:ascii="Calibri" w:hAnsi="Calibri" w:cs="Calibri"/>
          <w:b/>
          <w:bCs/>
        </w:rPr>
        <w:lastRenderedPageBreak/>
        <w:t>Table C</w:t>
      </w:r>
    </w:p>
    <w:p w14:paraId="56024610" w14:textId="29F503B5" w:rsidR="00556A52" w:rsidRPr="00556A52" w:rsidRDefault="00556A52" w:rsidP="00556A52">
      <w:pPr>
        <w:widowControl/>
        <w:autoSpaceDE/>
        <w:autoSpaceDN/>
        <w:adjustRightInd/>
        <w:rPr>
          <w:rFonts w:ascii="Calibri" w:hAnsi="Calibri" w:cs="Calibri"/>
          <w:b/>
          <w:bCs/>
        </w:rPr>
      </w:pPr>
      <w:r w:rsidRPr="00556A52">
        <w:rPr>
          <w:rFonts w:ascii="Calibri" w:hAnsi="Calibri" w:cs="Calibri"/>
          <w:b/>
          <w:bCs/>
        </w:rPr>
        <w:t>Status of FY 2022 and FY 2023 FPCs Where Equivalency Was Required</w:t>
      </w:r>
    </w:p>
    <w:p w14:paraId="3046A722" w14:textId="2B5EAB49" w:rsidR="00556A52" w:rsidRPr="00556A52" w:rsidRDefault="00556A52" w:rsidP="00556A52">
      <w:pPr>
        <w:tabs>
          <w:tab w:val="num" w:pos="1440"/>
        </w:tabs>
        <w:rPr>
          <w:rFonts w:ascii="Calibri" w:hAnsi="Calibri" w:cs="Calibri"/>
        </w:rPr>
      </w:pP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563"/>
        <w:gridCol w:w="1375"/>
        <w:gridCol w:w="1267"/>
        <w:gridCol w:w="996"/>
        <w:gridCol w:w="1106"/>
        <w:gridCol w:w="1375"/>
        <w:gridCol w:w="1585"/>
      </w:tblGrid>
      <w:tr w:rsidR="00556A52" w:rsidRPr="00556A52" w14:paraId="3D7FCA0B" w14:textId="77777777" w:rsidTr="00556A52">
        <w:trPr>
          <w:cantSplit/>
          <w:trHeight w:val="20"/>
          <w:tblHeader/>
          <w:jc w:val="center"/>
        </w:trPr>
        <w:tc>
          <w:tcPr>
            <w:tcW w:w="2627" w:type="dxa"/>
            <w:shd w:val="clear" w:color="auto" w:fill="44546A"/>
            <w:hideMark/>
          </w:tcPr>
          <w:p w14:paraId="21869C98" w14:textId="77777777" w:rsidR="00556A52" w:rsidRPr="00556A52" w:rsidRDefault="00556A52" w:rsidP="00556A52">
            <w:pPr>
              <w:widowControl/>
              <w:autoSpaceDE/>
              <w:autoSpaceDN/>
              <w:adjustRightInd/>
              <w:rPr>
                <w:rFonts w:ascii="Calibri" w:eastAsia="Calibri" w:hAnsi="Calibri" w:cs="Calibri"/>
                <w:b/>
                <w:color w:val="FFFFFF"/>
              </w:rPr>
            </w:pPr>
            <w:r w:rsidRPr="00556A52">
              <w:rPr>
                <w:rFonts w:ascii="Calibri" w:eastAsia="Calibri" w:hAnsi="Calibri" w:cs="Calibri"/>
                <w:b/>
                <w:color w:val="FFFFFF"/>
              </w:rPr>
              <w:t>FPC Directive/Subject</w:t>
            </w:r>
          </w:p>
        </w:tc>
        <w:tc>
          <w:tcPr>
            <w:tcW w:w="1325" w:type="dxa"/>
            <w:shd w:val="clear" w:color="auto" w:fill="44546A"/>
          </w:tcPr>
          <w:p w14:paraId="44323382" w14:textId="77777777" w:rsidR="00556A52" w:rsidRPr="00556A52" w:rsidRDefault="00556A52" w:rsidP="00556A52">
            <w:pPr>
              <w:widowControl/>
              <w:autoSpaceDE/>
              <w:autoSpaceDN/>
              <w:adjustRightInd/>
              <w:rPr>
                <w:rFonts w:ascii="Calibri" w:eastAsia="Calibri" w:hAnsi="Calibri" w:cs="Calibri"/>
                <w:b/>
                <w:color w:val="FFFFFF"/>
              </w:rPr>
            </w:pPr>
            <w:r w:rsidRPr="00556A52">
              <w:rPr>
                <w:rFonts w:ascii="Calibri" w:eastAsia="Calibri" w:hAnsi="Calibri" w:cs="Calibri"/>
                <w:b/>
                <w:color w:val="FFFFFF"/>
              </w:rPr>
              <w:t>Response Due Date</w:t>
            </w:r>
          </w:p>
        </w:tc>
        <w:tc>
          <w:tcPr>
            <w:tcW w:w="1268" w:type="dxa"/>
            <w:shd w:val="clear" w:color="auto" w:fill="44546A"/>
            <w:hideMark/>
          </w:tcPr>
          <w:p w14:paraId="54EED638" w14:textId="77777777" w:rsidR="00556A52" w:rsidRPr="00556A52" w:rsidRDefault="00556A52" w:rsidP="00556A52">
            <w:pPr>
              <w:widowControl/>
              <w:autoSpaceDE/>
              <w:autoSpaceDN/>
              <w:adjustRightInd/>
              <w:rPr>
                <w:rFonts w:ascii="Calibri" w:hAnsi="Calibri" w:cs="Calibri"/>
                <w:b/>
                <w:color w:val="FFFFFF"/>
              </w:rPr>
            </w:pPr>
            <w:r w:rsidRPr="00556A52">
              <w:rPr>
                <w:rFonts w:ascii="Calibri" w:eastAsia="Calibri" w:hAnsi="Calibri" w:cs="Calibri"/>
                <w:b/>
                <w:color w:val="FFFFFF"/>
              </w:rPr>
              <w:t>State Plan Response Date</w:t>
            </w:r>
          </w:p>
        </w:tc>
        <w:tc>
          <w:tcPr>
            <w:tcW w:w="1013" w:type="dxa"/>
            <w:shd w:val="clear" w:color="auto" w:fill="44546A"/>
            <w:hideMark/>
          </w:tcPr>
          <w:p w14:paraId="699D13EF" w14:textId="77777777" w:rsidR="00556A52" w:rsidRPr="00556A52" w:rsidRDefault="00556A52" w:rsidP="00556A52">
            <w:pPr>
              <w:widowControl/>
              <w:autoSpaceDE/>
              <w:autoSpaceDN/>
              <w:adjustRightInd/>
              <w:rPr>
                <w:rFonts w:ascii="Calibri" w:hAnsi="Calibri" w:cs="Calibri"/>
                <w:b/>
                <w:color w:val="FFFFFF"/>
              </w:rPr>
            </w:pPr>
            <w:r w:rsidRPr="00556A52">
              <w:rPr>
                <w:rFonts w:ascii="Calibri" w:eastAsia="Calibri" w:hAnsi="Calibri" w:cs="Calibri"/>
                <w:b/>
                <w:color w:val="FFFFFF"/>
              </w:rPr>
              <w:t>Intent to Adopt</w:t>
            </w:r>
          </w:p>
        </w:tc>
        <w:tc>
          <w:tcPr>
            <w:tcW w:w="1109" w:type="dxa"/>
            <w:shd w:val="clear" w:color="auto" w:fill="44546A"/>
            <w:hideMark/>
          </w:tcPr>
          <w:p w14:paraId="4A129FC0" w14:textId="77777777" w:rsidR="00556A52" w:rsidRPr="00556A52" w:rsidRDefault="00556A52" w:rsidP="00556A52">
            <w:pPr>
              <w:widowControl/>
              <w:autoSpaceDE/>
              <w:autoSpaceDN/>
              <w:adjustRightInd/>
              <w:rPr>
                <w:rFonts w:ascii="Calibri" w:hAnsi="Calibri" w:cs="Calibri"/>
                <w:b/>
                <w:color w:val="FFFFFF"/>
              </w:rPr>
            </w:pPr>
            <w:r w:rsidRPr="00556A52">
              <w:rPr>
                <w:rFonts w:ascii="Calibri" w:eastAsia="Calibri" w:hAnsi="Calibri" w:cs="Calibri"/>
                <w:b/>
                <w:color w:val="FFFFFF"/>
              </w:rPr>
              <w:t>Adopt Identical</w:t>
            </w:r>
          </w:p>
        </w:tc>
        <w:tc>
          <w:tcPr>
            <w:tcW w:w="1305" w:type="dxa"/>
            <w:shd w:val="clear" w:color="auto" w:fill="44546A"/>
            <w:hideMark/>
          </w:tcPr>
          <w:p w14:paraId="4787601E" w14:textId="77777777" w:rsidR="00556A52" w:rsidRPr="00556A52" w:rsidRDefault="00556A52" w:rsidP="00556A52">
            <w:pPr>
              <w:widowControl/>
              <w:autoSpaceDE/>
              <w:autoSpaceDN/>
              <w:adjustRightInd/>
              <w:rPr>
                <w:rFonts w:ascii="Calibri" w:hAnsi="Calibri" w:cs="Calibri"/>
                <w:b/>
                <w:color w:val="FFFFFF"/>
              </w:rPr>
            </w:pPr>
            <w:r w:rsidRPr="00556A52">
              <w:rPr>
                <w:rFonts w:ascii="Calibri" w:eastAsia="Calibri" w:hAnsi="Calibri" w:cs="Calibri"/>
                <w:b/>
                <w:color w:val="FFFFFF"/>
              </w:rPr>
              <w:t>Adoption Due Date</w:t>
            </w:r>
          </w:p>
        </w:tc>
        <w:tc>
          <w:tcPr>
            <w:tcW w:w="1620" w:type="dxa"/>
            <w:shd w:val="clear" w:color="auto" w:fill="44546A"/>
            <w:hideMark/>
          </w:tcPr>
          <w:p w14:paraId="2F7F30CC" w14:textId="77777777" w:rsidR="00556A52" w:rsidRPr="00556A52" w:rsidRDefault="00556A52" w:rsidP="00556A52">
            <w:pPr>
              <w:widowControl/>
              <w:autoSpaceDE/>
              <w:autoSpaceDN/>
              <w:adjustRightInd/>
              <w:rPr>
                <w:rFonts w:ascii="Calibri" w:hAnsi="Calibri" w:cs="Calibri"/>
                <w:b/>
                <w:color w:val="FFFFFF"/>
              </w:rPr>
            </w:pPr>
            <w:r w:rsidRPr="00556A52">
              <w:rPr>
                <w:rFonts w:ascii="Calibri" w:eastAsia="Calibri" w:hAnsi="Calibri" w:cs="Calibri"/>
                <w:b/>
                <w:color w:val="FFFFFF"/>
              </w:rPr>
              <w:t>State Plan Adoption Date</w:t>
            </w:r>
          </w:p>
        </w:tc>
      </w:tr>
      <w:tr w:rsidR="00556A52" w:rsidRPr="00556A52" w14:paraId="2834120A" w14:textId="77777777" w:rsidTr="006E4100">
        <w:trPr>
          <w:cantSplit/>
          <w:jc w:val="center"/>
        </w:trPr>
        <w:tc>
          <w:tcPr>
            <w:tcW w:w="2627" w:type="dxa"/>
          </w:tcPr>
          <w:p w14:paraId="6A76C9DB"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Compliance Directive for Cranes and Derricks in Construction Standard</w:t>
            </w:r>
          </w:p>
          <w:p w14:paraId="6A2AC9CC"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CPL 02-01-063</w:t>
            </w:r>
          </w:p>
          <w:p w14:paraId="068C7EE4"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(2/11/2022)</w:t>
            </w:r>
          </w:p>
        </w:tc>
        <w:tc>
          <w:tcPr>
            <w:tcW w:w="1325" w:type="dxa"/>
          </w:tcPr>
          <w:p w14:paraId="56EC93E5" w14:textId="77777777" w:rsidR="00556A52" w:rsidRPr="00556A52" w:rsidRDefault="00556A52" w:rsidP="00556A52">
            <w:pPr>
              <w:rPr>
                <w:rFonts w:ascii="Calibri" w:hAnsi="Calibri" w:cs="Calibri"/>
              </w:rPr>
            </w:pPr>
            <w:r w:rsidRPr="00556A52">
              <w:rPr>
                <w:rFonts w:ascii="Calibri" w:hAnsi="Calibri" w:cs="Calibri"/>
              </w:rPr>
              <w:t>7/3/2022</w:t>
            </w:r>
          </w:p>
        </w:tc>
        <w:tc>
          <w:tcPr>
            <w:tcW w:w="1268" w:type="dxa"/>
          </w:tcPr>
          <w:p w14:paraId="4CF29254" w14:textId="45804A98" w:rsidR="00556A52" w:rsidRPr="00556A52" w:rsidRDefault="00A16BC1" w:rsidP="00556A52">
            <w:pPr>
              <w:rPr>
                <w:rFonts w:ascii="Calibri" w:hAnsi="Calibri" w:cs="Calibri"/>
              </w:rPr>
            </w:pPr>
            <w:r>
              <w:rPr>
                <w:rFonts w:ascii="Calibri" w:hAnsi="Calibri" w:cs="Calibri"/>
              </w:rPr>
              <w:t>6/2/2022</w:t>
            </w:r>
          </w:p>
        </w:tc>
        <w:tc>
          <w:tcPr>
            <w:tcW w:w="1013" w:type="dxa"/>
          </w:tcPr>
          <w:p w14:paraId="10E48E10" w14:textId="00AEF8A2" w:rsidR="00556A52" w:rsidRPr="00556A52" w:rsidRDefault="00A16BC1" w:rsidP="00556A52">
            <w:pPr>
              <w:rPr>
                <w:rFonts w:ascii="Calibri" w:hAnsi="Calibri" w:cs="Calibri"/>
              </w:rPr>
            </w:pPr>
            <w:r>
              <w:rPr>
                <w:rFonts w:ascii="Calibri" w:hAnsi="Calibri" w:cs="Calibri"/>
              </w:rPr>
              <w:t>Yes</w:t>
            </w:r>
          </w:p>
        </w:tc>
        <w:tc>
          <w:tcPr>
            <w:tcW w:w="1109" w:type="dxa"/>
          </w:tcPr>
          <w:p w14:paraId="2B2AC4B8" w14:textId="358A8D17" w:rsidR="00556A52" w:rsidRPr="00556A52" w:rsidRDefault="00A16BC1" w:rsidP="00556A52">
            <w:pPr>
              <w:rPr>
                <w:rFonts w:ascii="Calibri" w:hAnsi="Calibri" w:cs="Calibri"/>
              </w:rPr>
            </w:pPr>
            <w:r>
              <w:rPr>
                <w:rFonts w:ascii="Calibri" w:hAnsi="Calibri" w:cs="Calibri"/>
              </w:rPr>
              <w:t>Yes</w:t>
            </w:r>
          </w:p>
        </w:tc>
        <w:tc>
          <w:tcPr>
            <w:tcW w:w="1305" w:type="dxa"/>
          </w:tcPr>
          <w:p w14:paraId="22C99692" w14:textId="77777777" w:rsidR="00556A52" w:rsidRPr="00556A52" w:rsidRDefault="00556A52" w:rsidP="00556A52">
            <w:pPr>
              <w:rPr>
                <w:rFonts w:ascii="Calibri" w:hAnsi="Calibri" w:cs="Calibri"/>
              </w:rPr>
            </w:pPr>
            <w:r w:rsidRPr="00556A52">
              <w:rPr>
                <w:rFonts w:ascii="Calibri" w:hAnsi="Calibri" w:cs="Calibri"/>
              </w:rPr>
              <w:t>11/3/2022</w:t>
            </w:r>
          </w:p>
        </w:tc>
        <w:tc>
          <w:tcPr>
            <w:tcW w:w="1620" w:type="dxa"/>
          </w:tcPr>
          <w:p w14:paraId="2AA21CB5" w14:textId="4337E8B8" w:rsidR="00556A52" w:rsidRPr="00556A52" w:rsidRDefault="00A16BC1" w:rsidP="00556A52">
            <w:pPr>
              <w:widowControl/>
              <w:autoSpaceDE/>
              <w:autoSpaceDN/>
              <w:adjustRightInd/>
              <w:rPr>
                <w:rFonts w:ascii="Calibri" w:hAnsi="Calibri" w:cs="Calibri"/>
              </w:rPr>
            </w:pPr>
            <w:r>
              <w:rPr>
                <w:rFonts w:ascii="Calibri" w:hAnsi="Calibri" w:cs="Calibri"/>
              </w:rPr>
              <w:t>6/13/2022</w:t>
            </w:r>
          </w:p>
        </w:tc>
      </w:tr>
      <w:tr w:rsidR="00556A52" w:rsidRPr="00556A52" w14:paraId="64F2AE78" w14:textId="77777777" w:rsidTr="006E4100">
        <w:trPr>
          <w:cantSplit/>
          <w:jc w:val="center"/>
        </w:trPr>
        <w:tc>
          <w:tcPr>
            <w:tcW w:w="2627" w:type="dxa"/>
          </w:tcPr>
          <w:p w14:paraId="70A4CBA4" w14:textId="77777777" w:rsidR="00556A52" w:rsidRPr="00556A52" w:rsidRDefault="00556A52" w:rsidP="00556A52">
            <w:pPr>
              <w:widowControl/>
              <w:autoSpaceDE/>
              <w:autoSpaceDN/>
              <w:adjustRightInd/>
              <w:rPr>
                <w:rFonts w:ascii="Calibri" w:hAnsi="Calibri" w:cs="Calibri"/>
              </w:rPr>
            </w:pPr>
            <w:bookmarkStart w:id="12" w:name="_Hlk161751198"/>
            <w:r w:rsidRPr="00556A52">
              <w:rPr>
                <w:rFonts w:ascii="Calibri" w:hAnsi="Calibri" w:cs="Calibri"/>
              </w:rPr>
              <w:t>OSHA Whistleblower Investigations Manual</w:t>
            </w:r>
          </w:p>
          <w:p w14:paraId="7D2553C0"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CPL 02-03-011</w:t>
            </w:r>
          </w:p>
          <w:p w14:paraId="1C0AF2A6"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(4/29/2022)</w:t>
            </w:r>
            <w:bookmarkEnd w:id="12"/>
          </w:p>
        </w:tc>
        <w:tc>
          <w:tcPr>
            <w:tcW w:w="1325" w:type="dxa"/>
          </w:tcPr>
          <w:p w14:paraId="6B0B948E" w14:textId="77777777" w:rsidR="00556A52" w:rsidRPr="00556A52" w:rsidRDefault="00556A52" w:rsidP="00556A52">
            <w:pPr>
              <w:rPr>
                <w:rFonts w:ascii="Calibri" w:hAnsi="Calibri" w:cs="Calibri"/>
              </w:rPr>
            </w:pPr>
            <w:r w:rsidRPr="00556A52">
              <w:rPr>
                <w:rFonts w:ascii="Calibri" w:hAnsi="Calibri" w:cs="Calibri"/>
              </w:rPr>
              <w:t>10/11/2022</w:t>
            </w:r>
          </w:p>
        </w:tc>
        <w:tc>
          <w:tcPr>
            <w:tcW w:w="1268" w:type="dxa"/>
          </w:tcPr>
          <w:p w14:paraId="364F0C04" w14:textId="0A5188A6" w:rsidR="00556A52" w:rsidRPr="00556A52" w:rsidRDefault="008843FF" w:rsidP="00556A52">
            <w:pPr>
              <w:rPr>
                <w:rFonts w:ascii="Calibri" w:hAnsi="Calibri" w:cs="Calibri"/>
              </w:rPr>
            </w:pPr>
            <w:r>
              <w:rPr>
                <w:rFonts w:ascii="Calibri" w:hAnsi="Calibri" w:cs="Calibri"/>
              </w:rPr>
              <w:t>10/6/2022</w:t>
            </w:r>
          </w:p>
        </w:tc>
        <w:tc>
          <w:tcPr>
            <w:tcW w:w="1013" w:type="dxa"/>
          </w:tcPr>
          <w:p w14:paraId="118CB5D2" w14:textId="67B2E154" w:rsidR="00556A52" w:rsidRPr="00556A52" w:rsidRDefault="00A16BC1" w:rsidP="00556A52">
            <w:pPr>
              <w:rPr>
                <w:rFonts w:ascii="Calibri" w:hAnsi="Calibri" w:cs="Calibri"/>
              </w:rPr>
            </w:pPr>
            <w:r>
              <w:rPr>
                <w:rFonts w:ascii="Calibri" w:hAnsi="Calibri" w:cs="Calibri"/>
              </w:rPr>
              <w:t>Yes</w:t>
            </w:r>
          </w:p>
        </w:tc>
        <w:tc>
          <w:tcPr>
            <w:tcW w:w="1109" w:type="dxa"/>
          </w:tcPr>
          <w:p w14:paraId="5E27EDE3" w14:textId="156AE384" w:rsidR="00556A52" w:rsidRPr="00556A52" w:rsidRDefault="00A16BC1" w:rsidP="00556A52">
            <w:pPr>
              <w:rPr>
                <w:rFonts w:ascii="Calibri" w:hAnsi="Calibri" w:cs="Calibri"/>
              </w:rPr>
            </w:pPr>
            <w:r>
              <w:rPr>
                <w:rFonts w:ascii="Calibri" w:hAnsi="Calibri" w:cs="Calibri"/>
              </w:rPr>
              <w:t>No</w:t>
            </w:r>
          </w:p>
        </w:tc>
        <w:tc>
          <w:tcPr>
            <w:tcW w:w="1305" w:type="dxa"/>
          </w:tcPr>
          <w:p w14:paraId="3CDE0AF0" w14:textId="77777777" w:rsidR="00556A52" w:rsidRPr="00556A52" w:rsidRDefault="00556A52" w:rsidP="00556A52">
            <w:pPr>
              <w:rPr>
                <w:rFonts w:ascii="Calibri" w:hAnsi="Calibri" w:cs="Calibri"/>
              </w:rPr>
            </w:pPr>
            <w:r w:rsidRPr="00556A52">
              <w:rPr>
                <w:rFonts w:ascii="Calibri" w:hAnsi="Calibri" w:cs="Calibri"/>
              </w:rPr>
              <w:t>2/11/2023</w:t>
            </w:r>
          </w:p>
        </w:tc>
        <w:tc>
          <w:tcPr>
            <w:tcW w:w="1620" w:type="dxa"/>
          </w:tcPr>
          <w:p w14:paraId="2D565B20" w14:textId="54FD70D7" w:rsidR="00556A52" w:rsidRPr="00556A52" w:rsidRDefault="008843FF" w:rsidP="00556A52">
            <w:pPr>
              <w:widowControl/>
              <w:autoSpaceDE/>
              <w:autoSpaceDN/>
              <w:adjustRightInd/>
              <w:rPr>
                <w:rFonts w:ascii="Calibri" w:hAnsi="Calibri" w:cs="Calibri"/>
              </w:rPr>
            </w:pPr>
            <w:r>
              <w:rPr>
                <w:rFonts w:ascii="Calibri" w:hAnsi="Calibri" w:cs="Calibri"/>
              </w:rPr>
              <w:t>6/9/2023</w:t>
            </w:r>
          </w:p>
        </w:tc>
      </w:tr>
      <w:tr w:rsidR="00556A52" w:rsidRPr="00556A52" w14:paraId="1D187428" w14:textId="77777777" w:rsidTr="006E4100">
        <w:trPr>
          <w:cantSplit/>
          <w:jc w:val="center"/>
        </w:trPr>
        <w:tc>
          <w:tcPr>
            <w:tcW w:w="2627" w:type="dxa"/>
          </w:tcPr>
          <w:p w14:paraId="4D1C153F" w14:textId="77777777" w:rsidR="00556A52" w:rsidRPr="00556A52" w:rsidRDefault="00556A52" w:rsidP="00556A52">
            <w:pPr>
              <w:widowControl/>
              <w:autoSpaceDE/>
              <w:autoSpaceDN/>
              <w:adjustRightInd/>
              <w:rPr>
                <w:rFonts w:ascii="Calibri" w:hAnsi="Calibri" w:cs="Calibri"/>
              </w:rPr>
            </w:pPr>
            <w:bookmarkStart w:id="13" w:name="_Hlk161751434"/>
            <w:r w:rsidRPr="00556A52">
              <w:rPr>
                <w:rFonts w:ascii="Calibri" w:hAnsi="Calibri" w:cs="Calibri"/>
              </w:rPr>
              <w:t>Severe Violator Enforcement Program (SVEP)</w:t>
            </w:r>
          </w:p>
          <w:p w14:paraId="4968020E"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CPL 02-00-169</w:t>
            </w:r>
          </w:p>
          <w:p w14:paraId="3623A9B4"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(9/15/2022)</w:t>
            </w:r>
            <w:bookmarkEnd w:id="13"/>
          </w:p>
        </w:tc>
        <w:tc>
          <w:tcPr>
            <w:tcW w:w="1325" w:type="dxa"/>
          </w:tcPr>
          <w:p w14:paraId="11323755" w14:textId="77777777" w:rsidR="00556A52" w:rsidRPr="00556A52" w:rsidRDefault="00556A52" w:rsidP="00556A52">
            <w:pPr>
              <w:rPr>
                <w:rFonts w:ascii="Calibri" w:hAnsi="Calibri" w:cs="Calibri"/>
              </w:rPr>
            </w:pPr>
            <w:r w:rsidRPr="00556A52">
              <w:rPr>
                <w:rFonts w:ascii="Calibri" w:hAnsi="Calibri" w:cs="Calibri"/>
              </w:rPr>
              <w:t>11/15/2022</w:t>
            </w:r>
          </w:p>
        </w:tc>
        <w:tc>
          <w:tcPr>
            <w:tcW w:w="1268" w:type="dxa"/>
          </w:tcPr>
          <w:p w14:paraId="4E8182A8" w14:textId="34D0EE00" w:rsidR="00556A52" w:rsidRPr="00556A52" w:rsidRDefault="00A66FC8" w:rsidP="00556A52">
            <w:pPr>
              <w:rPr>
                <w:rFonts w:ascii="Calibri" w:hAnsi="Calibri" w:cs="Calibri"/>
              </w:rPr>
            </w:pPr>
            <w:r>
              <w:rPr>
                <w:rFonts w:ascii="Calibri" w:hAnsi="Calibri" w:cs="Calibri"/>
              </w:rPr>
              <w:t>11/7/2022</w:t>
            </w:r>
          </w:p>
        </w:tc>
        <w:tc>
          <w:tcPr>
            <w:tcW w:w="1013" w:type="dxa"/>
          </w:tcPr>
          <w:p w14:paraId="597E4B82" w14:textId="41293ADB" w:rsidR="00556A52" w:rsidRPr="00556A52" w:rsidRDefault="0096296B" w:rsidP="00556A52">
            <w:pPr>
              <w:rPr>
                <w:rFonts w:ascii="Calibri" w:hAnsi="Calibri" w:cs="Calibri"/>
              </w:rPr>
            </w:pPr>
            <w:r>
              <w:rPr>
                <w:rFonts w:ascii="Calibri" w:hAnsi="Calibri" w:cs="Calibri"/>
              </w:rPr>
              <w:t>Yes</w:t>
            </w:r>
          </w:p>
        </w:tc>
        <w:tc>
          <w:tcPr>
            <w:tcW w:w="1109" w:type="dxa"/>
          </w:tcPr>
          <w:p w14:paraId="5D23AA51" w14:textId="2003D237" w:rsidR="00556A52" w:rsidRPr="00556A52" w:rsidRDefault="0096296B" w:rsidP="00556A52">
            <w:pPr>
              <w:rPr>
                <w:rFonts w:ascii="Calibri" w:hAnsi="Calibri" w:cs="Calibri"/>
              </w:rPr>
            </w:pPr>
            <w:r>
              <w:rPr>
                <w:rFonts w:ascii="Calibri" w:hAnsi="Calibri" w:cs="Calibri"/>
              </w:rPr>
              <w:t>No</w:t>
            </w:r>
          </w:p>
        </w:tc>
        <w:tc>
          <w:tcPr>
            <w:tcW w:w="1305" w:type="dxa"/>
          </w:tcPr>
          <w:p w14:paraId="3C49DB70" w14:textId="77777777" w:rsidR="00556A52" w:rsidRPr="00556A52" w:rsidRDefault="00556A52" w:rsidP="00556A52">
            <w:pPr>
              <w:rPr>
                <w:rFonts w:ascii="Calibri" w:hAnsi="Calibri" w:cs="Calibri"/>
              </w:rPr>
            </w:pPr>
            <w:r w:rsidRPr="00556A52">
              <w:rPr>
                <w:rFonts w:ascii="Calibri" w:hAnsi="Calibri" w:cs="Calibri"/>
              </w:rPr>
              <w:t>3/15/2023</w:t>
            </w:r>
          </w:p>
        </w:tc>
        <w:tc>
          <w:tcPr>
            <w:tcW w:w="1620" w:type="dxa"/>
          </w:tcPr>
          <w:p w14:paraId="787434BF" w14:textId="49706C03" w:rsidR="00556A52" w:rsidRPr="00556A52" w:rsidRDefault="00A66FC8" w:rsidP="00556A52">
            <w:pPr>
              <w:widowControl/>
              <w:autoSpaceDE/>
              <w:autoSpaceDN/>
              <w:adjustRightInd/>
              <w:rPr>
                <w:rFonts w:ascii="Calibri" w:hAnsi="Calibri" w:cs="Calibri"/>
              </w:rPr>
            </w:pPr>
            <w:r>
              <w:rPr>
                <w:rFonts w:ascii="Calibri" w:hAnsi="Calibri" w:cs="Calibri"/>
              </w:rPr>
              <w:t>11/8/2022</w:t>
            </w:r>
          </w:p>
        </w:tc>
      </w:tr>
      <w:tr w:rsidR="00556A52" w:rsidRPr="00556A52" w14:paraId="3BCBC5FB" w14:textId="77777777" w:rsidTr="006E4100">
        <w:trPr>
          <w:cantSplit/>
          <w:jc w:val="center"/>
        </w:trPr>
        <w:tc>
          <w:tcPr>
            <w:tcW w:w="2627" w:type="dxa"/>
          </w:tcPr>
          <w:p w14:paraId="4E2CE43E" w14:textId="77777777" w:rsidR="00556A52" w:rsidRPr="00556A52" w:rsidRDefault="00556A52" w:rsidP="00556A52">
            <w:pPr>
              <w:widowControl/>
              <w:autoSpaceDE/>
              <w:autoSpaceDN/>
              <w:adjustRightInd/>
              <w:rPr>
                <w:rFonts w:ascii="Calibri" w:hAnsi="Calibri" w:cs="Calibri"/>
              </w:rPr>
            </w:pPr>
            <w:bookmarkStart w:id="14" w:name="_Hlk161750206"/>
            <w:r w:rsidRPr="00556A52">
              <w:rPr>
                <w:rFonts w:ascii="Calibri" w:hAnsi="Calibri" w:cs="Calibri"/>
              </w:rPr>
              <w:t>Site-Specific Targeting (SST)</w:t>
            </w:r>
          </w:p>
          <w:p w14:paraId="2B3D03D4"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CPL 02-01-064</w:t>
            </w:r>
          </w:p>
          <w:p w14:paraId="5EC8A5AB"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(2/7/2023)</w:t>
            </w:r>
            <w:bookmarkEnd w:id="14"/>
          </w:p>
        </w:tc>
        <w:tc>
          <w:tcPr>
            <w:tcW w:w="1325" w:type="dxa"/>
          </w:tcPr>
          <w:p w14:paraId="5288802A" w14:textId="77777777" w:rsidR="00556A52" w:rsidRPr="00556A52" w:rsidRDefault="00556A52" w:rsidP="00556A52">
            <w:pPr>
              <w:rPr>
                <w:rFonts w:ascii="Calibri" w:hAnsi="Calibri" w:cs="Calibri"/>
              </w:rPr>
            </w:pPr>
            <w:r w:rsidRPr="00556A52">
              <w:rPr>
                <w:rFonts w:ascii="Calibri" w:hAnsi="Calibri" w:cs="Calibri"/>
              </w:rPr>
              <w:t>4/8/2023</w:t>
            </w:r>
          </w:p>
        </w:tc>
        <w:tc>
          <w:tcPr>
            <w:tcW w:w="1268" w:type="dxa"/>
          </w:tcPr>
          <w:p w14:paraId="59A9AC70" w14:textId="3806CCC3" w:rsidR="00556A52" w:rsidRPr="00556A52" w:rsidRDefault="00CE79FF" w:rsidP="00556A52">
            <w:pPr>
              <w:rPr>
                <w:rFonts w:ascii="Calibri" w:hAnsi="Calibri" w:cs="Calibri"/>
              </w:rPr>
            </w:pPr>
            <w:r>
              <w:rPr>
                <w:rFonts w:ascii="Calibri" w:hAnsi="Calibri" w:cs="Calibri"/>
              </w:rPr>
              <w:t>3/29/2023</w:t>
            </w:r>
          </w:p>
        </w:tc>
        <w:tc>
          <w:tcPr>
            <w:tcW w:w="1013" w:type="dxa"/>
          </w:tcPr>
          <w:p w14:paraId="5D493514" w14:textId="6BDA343A" w:rsidR="00556A52" w:rsidRPr="00556A52" w:rsidRDefault="00CE79FF" w:rsidP="00556A52">
            <w:pPr>
              <w:rPr>
                <w:rFonts w:ascii="Calibri" w:hAnsi="Calibri" w:cs="Calibri"/>
              </w:rPr>
            </w:pPr>
            <w:r>
              <w:rPr>
                <w:rFonts w:ascii="Calibri" w:hAnsi="Calibri" w:cs="Calibri"/>
              </w:rPr>
              <w:t>No</w:t>
            </w:r>
          </w:p>
        </w:tc>
        <w:tc>
          <w:tcPr>
            <w:tcW w:w="1109" w:type="dxa"/>
          </w:tcPr>
          <w:p w14:paraId="5C862BC9" w14:textId="05773C16" w:rsidR="00556A52" w:rsidRPr="00556A52" w:rsidRDefault="00CE79FF" w:rsidP="00556A52">
            <w:pPr>
              <w:rPr>
                <w:rFonts w:ascii="Calibri" w:hAnsi="Calibri" w:cs="Calibri"/>
              </w:rPr>
            </w:pPr>
            <w:r>
              <w:rPr>
                <w:rFonts w:ascii="Calibri" w:hAnsi="Calibri" w:cs="Calibri"/>
              </w:rPr>
              <w:t>N/A</w:t>
            </w:r>
          </w:p>
        </w:tc>
        <w:tc>
          <w:tcPr>
            <w:tcW w:w="1305" w:type="dxa"/>
          </w:tcPr>
          <w:p w14:paraId="224AB0F6" w14:textId="77777777" w:rsidR="00556A52" w:rsidRPr="00556A52" w:rsidRDefault="00556A52" w:rsidP="00556A52">
            <w:pPr>
              <w:rPr>
                <w:rFonts w:ascii="Calibri" w:hAnsi="Calibri" w:cs="Calibri"/>
              </w:rPr>
            </w:pPr>
            <w:r w:rsidRPr="00556A52">
              <w:rPr>
                <w:rFonts w:ascii="Calibri" w:hAnsi="Calibri" w:cs="Calibri"/>
              </w:rPr>
              <w:t>8/6/2023</w:t>
            </w:r>
          </w:p>
        </w:tc>
        <w:tc>
          <w:tcPr>
            <w:tcW w:w="1620" w:type="dxa"/>
          </w:tcPr>
          <w:p w14:paraId="26739945" w14:textId="48FAABEF" w:rsidR="00556A52" w:rsidRPr="00556A52" w:rsidRDefault="00CE79FF" w:rsidP="00556A52">
            <w:pPr>
              <w:widowControl/>
              <w:autoSpaceDE/>
              <w:autoSpaceDN/>
              <w:adjustRightInd/>
              <w:rPr>
                <w:rFonts w:ascii="Calibri" w:hAnsi="Calibri" w:cs="Calibri"/>
              </w:rPr>
            </w:pPr>
            <w:r>
              <w:rPr>
                <w:rFonts w:ascii="Calibri" w:hAnsi="Calibri" w:cs="Calibri"/>
              </w:rPr>
              <w:t>N/A</w:t>
            </w:r>
          </w:p>
        </w:tc>
      </w:tr>
      <w:tr w:rsidR="00556A52" w:rsidRPr="00556A52" w14:paraId="51060813" w14:textId="77777777" w:rsidTr="006E4100">
        <w:trPr>
          <w:cantSplit/>
          <w:jc w:val="center"/>
        </w:trPr>
        <w:tc>
          <w:tcPr>
            <w:tcW w:w="2627" w:type="dxa"/>
          </w:tcPr>
          <w:p w14:paraId="137706D4"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National Emphasis Program – Falls</w:t>
            </w:r>
          </w:p>
          <w:p w14:paraId="584DA1EB"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CPL 03-00-025</w:t>
            </w:r>
          </w:p>
          <w:p w14:paraId="3549A956"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(5/1/2023)</w:t>
            </w:r>
          </w:p>
        </w:tc>
        <w:tc>
          <w:tcPr>
            <w:tcW w:w="1325" w:type="dxa"/>
          </w:tcPr>
          <w:p w14:paraId="65F21079" w14:textId="77777777" w:rsidR="00556A52" w:rsidRPr="00556A52" w:rsidRDefault="00556A52" w:rsidP="00556A52">
            <w:pPr>
              <w:rPr>
                <w:rFonts w:ascii="Calibri" w:hAnsi="Calibri" w:cs="Calibri"/>
              </w:rPr>
            </w:pPr>
            <w:r w:rsidRPr="00556A52">
              <w:rPr>
                <w:rFonts w:ascii="Calibri" w:hAnsi="Calibri" w:cs="Calibri"/>
              </w:rPr>
              <w:t>6/30/2023</w:t>
            </w:r>
          </w:p>
        </w:tc>
        <w:tc>
          <w:tcPr>
            <w:tcW w:w="1268" w:type="dxa"/>
          </w:tcPr>
          <w:p w14:paraId="126ECFB2" w14:textId="1A59B808" w:rsidR="00556A52" w:rsidRPr="00556A52" w:rsidRDefault="007E646C" w:rsidP="00556A52">
            <w:pPr>
              <w:rPr>
                <w:rFonts w:ascii="Calibri" w:hAnsi="Calibri" w:cs="Calibri"/>
              </w:rPr>
            </w:pPr>
            <w:r>
              <w:rPr>
                <w:rFonts w:ascii="Calibri" w:hAnsi="Calibri" w:cs="Calibri"/>
              </w:rPr>
              <w:t>5/31/2023</w:t>
            </w:r>
          </w:p>
        </w:tc>
        <w:tc>
          <w:tcPr>
            <w:tcW w:w="1013" w:type="dxa"/>
          </w:tcPr>
          <w:p w14:paraId="40229C0E" w14:textId="342D83A2" w:rsidR="00556A52" w:rsidRPr="00556A52" w:rsidRDefault="007E646C" w:rsidP="00556A52">
            <w:pPr>
              <w:rPr>
                <w:rFonts w:ascii="Calibri" w:hAnsi="Calibri" w:cs="Calibri"/>
              </w:rPr>
            </w:pPr>
            <w:r>
              <w:rPr>
                <w:rFonts w:ascii="Calibri" w:hAnsi="Calibri" w:cs="Calibri"/>
              </w:rPr>
              <w:t>Yes</w:t>
            </w:r>
          </w:p>
        </w:tc>
        <w:tc>
          <w:tcPr>
            <w:tcW w:w="1109" w:type="dxa"/>
          </w:tcPr>
          <w:p w14:paraId="0AC9AE5D" w14:textId="3229AF49" w:rsidR="00556A52" w:rsidRPr="00556A52" w:rsidRDefault="007E646C" w:rsidP="00556A52">
            <w:pPr>
              <w:rPr>
                <w:rFonts w:ascii="Calibri" w:hAnsi="Calibri" w:cs="Calibri"/>
              </w:rPr>
            </w:pPr>
            <w:r>
              <w:rPr>
                <w:rFonts w:ascii="Calibri" w:hAnsi="Calibri" w:cs="Calibri"/>
              </w:rPr>
              <w:t>Yes</w:t>
            </w:r>
          </w:p>
        </w:tc>
        <w:tc>
          <w:tcPr>
            <w:tcW w:w="1305" w:type="dxa"/>
          </w:tcPr>
          <w:p w14:paraId="7632E120" w14:textId="77777777" w:rsidR="00556A52" w:rsidRPr="00556A52" w:rsidRDefault="00556A52" w:rsidP="00556A52">
            <w:pPr>
              <w:rPr>
                <w:rFonts w:ascii="Calibri" w:hAnsi="Calibri" w:cs="Calibri"/>
              </w:rPr>
            </w:pPr>
            <w:r w:rsidRPr="00556A52">
              <w:rPr>
                <w:rFonts w:ascii="Calibri" w:hAnsi="Calibri" w:cs="Calibri"/>
              </w:rPr>
              <w:t>10/28/2023</w:t>
            </w:r>
          </w:p>
        </w:tc>
        <w:tc>
          <w:tcPr>
            <w:tcW w:w="1620" w:type="dxa"/>
          </w:tcPr>
          <w:p w14:paraId="18F3836F" w14:textId="4D15E02E" w:rsidR="00556A52" w:rsidRPr="00556A52" w:rsidRDefault="007E646C" w:rsidP="00556A52">
            <w:pPr>
              <w:widowControl/>
              <w:autoSpaceDE/>
              <w:autoSpaceDN/>
              <w:adjustRightInd/>
              <w:rPr>
                <w:rFonts w:ascii="Calibri" w:hAnsi="Calibri" w:cs="Calibri"/>
              </w:rPr>
            </w:pPr>
            <w:r>
              <w:rPr>
                <w:rFonts w:ascii="Calibri" w:hAnsi="Calibri" w:cs="Calibri"/>
              </w:rPr>
              <w:t>6/5/2023</w:t>
            </w:r>
          </w:p>
        </w:tc>
      </w:tr>
      <w:tr w:rsidR="00556A52" w:rsidRPr="00556A52" w14:paraId="64A23D26" w14:textId="77777777" w:rsidTr="006E4100">
        <w:trPr>
          <w:cantSplit/>
          <w:jc w:val="center"/>
        </w:trPr>
        <w:tc>
          <w:tcPr>
            <w:tcW w:w="2627" w:type="dxa"/>
          </w:tcPr>
          <w:p w14:paraId="6F709711"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 xml:space="preserve">Consultation Policies and Procedures Manual </w:t>
            </w:r>
          </w:p>
          <w:p w14:paraId="4D606308"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CSP 02-00-005</w:t>
            </w:r>
          </w:p>
          <w:p w14:paraId="05C40D7D" w14:textId="77777777" w:rsidR="00556A52" w:rsidRPr="00556A52" w:rsidRDefault="00556A52" w:rsidP="00556A52">
            <w:pPr>
              <w:widowControl/>
              <w:autoSpaceDE/>
              <w:autoSpaceDN/>
              <w:adjustRightInd/>
              <w:rPr>
                <w:rFonts w:ascii="Calibri" w:hAnsi="Calibri" w:cs="Calibri"/>
              </w:rPr>
            </w:pPr>
            <w:r w:rsidRPr="00556A52">
              <w:rPr>
                <w:rFonts w:ascii="Calibri" w:hAnsi="Calibri" w:cs="Calibri"/>
              </w:rPr>
              <w:t xml:space="preserve">(9/29/2023)   </w:t>
            </w:r>
          </w:p>
        </w:tc>
        <w:tc>
          <w:tcPr>
            <w:tcW w:w="1325" w:type="dxa"/>
          </w:tcPr>
          <w:p w14:paraId="4D46373F" w14:textId="77777777" w:rsidR="00556A52" w:rsidRPr="00556A52" w:rsidRDefault="00556A52" w:rsidP="00556A52">
            <w:pPr>
              <w:rPr>
                <w:rFonts w:ascii="Calibri" w:hAnsi="Calibri" w:cs="Calibri"/>
              </w:rPr>
            </w:pPr>
            <w:r w:rsidRPr="00556A52">
              <w:rPr>
                <w:rFonts w:ascii="Calibri" w:hAnsi="Calibri" w:cs="Calibri"/>
              </w:rPr>
              <w:t>11/28/2023</w:t>
            </w:r>
          </w:p>
        </w:tc>
        <w:tc>
          <w:tcPr>
            <w:tcW w:w="1268" w:type="dxa"/>
          </w:tcPr>
          <w:p w14:paraId="19C246A1" w14:textId="5078D3AB" w:rsidR="00556A52" w:rsidRPr="00556A52" w:rsidRDefault="00716323" w:rsidP="00556A52">
            <w:pPr>
              <w:rPr>
                <w:rFonts w:ascii="Calibri" w:hAnsi="Calibri" w:cs="Calibri"/>
              </w:rPr>
            </w:pPr>
            <w:r>
              <w:rPr>
                <w:rFonts w:ascii="Calibri" w:hAnsi="Calibri" w:cs="Calibri"/>
              </w:rPr>
              <w:t>11/6/2023</w:t>
            </w:r>
          </w:p>
        </w:tc>
        <w:tc>
          <w:tcPr>
            <w:tcW w:w="1013" w:type="dxa"/>
          </w:tcPr>
          <w:p w14:paraId="4D1C40B1" w14:textId="04FD9FD9" w:rsidR="00556A52" w:rsidRPr="00556A52" w:rsidRDefault="00716323" w:rsidP="00556A52">
            <w:pPr>
              <w:rPr>
                <w:rFonts w:ascii="Calibri" w:hAnsi="Calibri" w:cs="Calibri"/>
              </w:rPr>
            </w:pPr>
            <w:r>
              <w:rPr>
                <w:rFonts w:ascii="Calibri" w:hAnsi="Calibri" w:cs="Calibri"/>
              </w:rPr>
              <w:t>Yes</w:t>
            </w:r>
          </w:p>
        </w:tc>
        <w:tc>
          <w:tcPr>
            <w:tcW w:w="1109" w:type="dxa"/>
          </w:tcPr>
          <w:p w14:paraId="4FEA949A" w14:textId="066C5AC8" w:rsidR="00556A52" w:rsidRPr="00556A52" w:rsidRDefault="00716323" w:rsidP="00556A52">
            <w:pPr>
              <w:rPr>
                <w:rFonts w:ascii="Calibri" w:hAnsi="Calibri" w:cs="Calibri"/>
              </w:rPr>
            </w:pPr>
            <w:r>
              <w:rPr>
                <w:rFonts w:ascii="Calibri" w:hAnsi="Calibri" w:cs="Calibri"/>
              </w:rPr>
              <w:t>Yes</w:t>
            </w:r>
          </w:p>
        </w:tc>
        <w:tc>
          <w:tcPr>
            <w:tcW w:w="1305" w:type="dxa"/>
          </w:tcPr>
          <w:p w14:paraId="7553AAAA" w14:textId="77777777" w:rsidR="00556A52" w:rsidRPr="00556A52" w:rsidRDefault="00556A52" w:rsidP="00556A52">
            <w:pPr>
              <w:rPr>
                <w:rFonts w:ascii="Calibri" w:hAnsi="Calibri" w:cs="Calibri"/>
              </w:rPr>
            </w:pPr>
            <w:r w:rsidRPr="00556A52">
              <w:rPr>
                <w:rFonts w:ascii="Calibri" w:hAnsi="Calibri" w:cs="Calibri"/>
              </w:rPr>
              <w:t>3/27/2024</w:t>
            </w:r>
          </w:p>
        </w:tc>
        <w:tc>
          <w:tcPr>
            <w:tcW w:w="1620" w:type="dxa"/>
          </w:tcPr>
          <w:p w14:paraId="25C729FB" w14:textId="129B8E3B" w:rsidR="00556A52" w:rsidRPr="00556A52" w:rsidRDefault="00716323" w:rsidP="00556A52">
            <w:pPr>
              <w:widowControl/>
              <w:autoSpaceDE/>
              <w:autoSpaceDN/>
              <w:adjustRightInd/>
              <w:rPr>
                <w:rFonts w:ascii="Calibri" w:hAnsi="Calibri" w:cs="Calibri"/>
              </w:rPr>
            </w:pPr>
            <w:r>
              <w:rPr>
                <w:rFonts w:ascii="Calibri" w:hAnsi="Calibri" w:cs="Calibri"/>
              </w:rPr>
              <w:t>11/6/2023</w:t>
            </w:r>
          </w:p>
        </w:tc>
      </w:tr>
    </w:tbl>
    <w:p w14:paraId="3F10D922" w14:textId="77777777" w:rsidR="00556A52" w:rsidRPr="00556A52" w:rsidRDefault="00556A52" w:rsidP="00556A52">
      <w:pPr>
        <w:widowControl/>
        <w:autoSpaceDE/>
        <w:autoSpaceDN/>
        <w:adjustRightInd/>
        <w:jc w:val="center"/>
        <w:rPr>
          <w:rFonts w:ascii="Calibri" w:hAnsi="Calibri" w:cs="Calibri"/>
          <w:b/>
          <w:bCs/>
        </w:rPr>
      </w:pPr>
    </w:p>
    <w:p w14:paraId="3DA554D2" w14:textId="313F298E" w:rsidR="00D201F6" w:rsidRDefault="003A2347" w:rsidP="003A2347">
      <w:pPr>
        <w:widowControl/>
        <w:autoSpaceDE/>
        <w:autoSpaceDN/>
        <w:adjustRightInd/>
        <w:rPr>
          <w:rFonts w:asciiTheme="minorHAnsi" w:hAnsiTheme="minorHAnsi" w:cstheme="minorHAnsi"/>
        </w:rPr>
      </w:pPr>
      <w:r w:rsidRPr="003A2347">
        <w:rPr>
          <w:rFonts w:asciiTheme="minorHAnsi" w:hAnsiTheme="minorHAnsi" w:cstheme="minorHAnsi"/>
          <w:b/>
          <w:bCs/>
        </w:rPr>
        <w:t>OSHA Whistleblower Investigations Manual</w:t>
      </w:r>
      <w:r w:rsidRPr="00CA224B">
        <w:rPr>
          <w:rFonts w:asciiTheme="minorHAnsi" w:hAnsiTheme="minorHAnsi" w:cstheme="minorHAnsi"/>
          <w:b/>
          <w:bCs/>
        </w:rPr>
        <w:t xml:space="preserve"> </w:t>
      </w:r>
      <w:r w:rsidRPr="003A2347">
        <w:rPr>
          <w:rFonts w:asciiTheme="minorHAnsi" w:hAnsiTheme="minorHAnsi" w:cstheme="minorHAnsi"/>
          <w:b/>
          <w:bCs/>
        </w:rPr>
        <w:t>CPL 02-03-011</w:t>
      </w:r>
      <w:r w:rsidRPr="00CA224B">
        <w:rPr>
          <w:rFonts w:asciiTheme="minorHAnsi" w:hAnsiTheme="minorHAnsi" w:cstheme="minorHAnsi"/>
          <w:b/>
          <w:bCs/>
        </w:rPr>
        <w:t xml:space="preserve"> (4/29/2022):</w:t>
      </w:r>
      <w:r>
        <w:rPr>
          <w:rFonts w:asciiTheme="minorHAnsi" w:hAnsiTheme="minorHAnsi" w:cstheme="minorHAnsi"/>
        </w:rPr>
        <w:t xml:space="preserve"> </w:t>
      </w:r>
      <w:r w:rsidR="00434EFD" w:rsidRPr="00D37A8B">
        <w:rPr>
          <w:rFonts w:asciiTheme="minorHAnsi" w:hAnsiTheme="minorHAnsi" w:cstheme="minorHAnsi"/>
        </w:rPr>
        <w:t xml:space="preserve">CONN-OSHA </w:t>
      </w:r>
      <w:r w:rsidR="000D0071">
        <w:rPr>
          <w:rFonts w:asciiTheme="minorHAnsi" w:hAnsiTheme="minorHAnsi" w:cstheme="minorHAnsi"/>
        </w:rPr>
        <w:t xml:space="preserve">was timely in </w:t>
      </w:r>
      <w:r w:rsidR="00434EFD" w:rsidRPr="00D37A8B">
        <w:rPr>
          <w:rFonts w:asciiTheme="minorHAnsi" w:hAnsiTheme="minorHAnsi" w:cstheme="minorHAnsi"/>
        </w:rPr>
        <w:t>respond</w:t>
      </w:r>
      <w:r w:rsidR="000D0071">
        <w:rPr>
          <w:rFonts w:asciiTheme="minorHAnsi" w:hAnsiTheme="minorHAnsi" w:cstheme="minorHAnsi"/>
        </w:rPr>
        <w:t xml:space="preserve">ing </w:t>
      </w:r>
      <w:r w:rsidR="00C542AA">
        <w:rPr>
          <w:rFonts w:asciiTheme="minorHAnsi" w:hAnsiTheme="minorHAnsi" w:cstheme="minorHAnsi"/>
        </w:rPr>
        <w:t>with its intention to adopt this FPC</w:t>
      </w:r>
      <w:r w:rsidR="002D487D">
        <w:rPr>
          <w:rFonts w:asciiTheme="minorHAnsi" w:hAnsiTheme="minorHAnsi" w:cstheme="minorHAnsi"/>
        </w:rPr>
        <w:t xml:space="preserve">, </w:t>
      </w:r>
      <w:r>
        <w:rPr>
          <w:rFonts w:asciiTheme="minorHAnsi" w:hAnsiTheme="minorHAnsi" w:cstheme="minorHAnsi"/>
        </w:rPr>
        <w:t xml:space="preserve">but </w:t>
      </w:r>
      <w:r w:rsidR="00C542AA">
        <w:rPr>
          <w:rFonts w:asciiTheme="minorHAnsi" w:hAnsiTheme="minorHAnsi" w:cstheme="minorHAnsi"/>
        </w:rPr>
        <w:t xml:space="preserve">adoption was overdue.  </w:t>
      </w:r>
      <w:r w:rsidR="00434EFD" w:rsidRPr="00D37A8B">
        <w:rPr>
          <w:rFonts w:asciiTheme="minorHAnsi" w:hAnsiTheme="minorHAnsi" w:cstheme="minorHAnsi"/>
        </w:rPr>
        <w:t xml:space="preserve">According to the State Plan, </w:t>
      </w:r>
      <w:r w:rsidR="00434EFD">
        <w:rPr>
          <w:rFonts w:asciiTheme="minorHAnsi" w:hAnsiTheme="minorHAnsi" w:cstheme="minorHAnsi"/>
        </w:rPr>
        <w:t xml:space="preserve">an </w:t>
      </w:r>
      <w:r w:rsidR="00434EFD" w:rsidRPr="00D37A8B">
        <w:rPr>
          <w:rFonts w:asciiTheme="minorHAnsi" w:hAnsiTheme="minorHAnsi" w:cstheme="minorHAnsi"/>
        </w:rPr>
        <w:t xml:space="preserve">extensive review </w:t>
      </w:r>
      <w:r w:rsidR="00434EFD">
        <w:rPr>
          <w:rFonts w:asciiTheme="minorHAnsi" w:hAnsiTheme="minorHAnsi" w:cstheme="minorHAnsi"/>
        </w:rPr>
        <w:t>was n</w:t>
      </w:r>
      <w:r w:rsidR="00434EFD" w:rsidRPr="00D37A8B">
        <w:rPr>
          <w:rFonts w:asciiTheme="minorHAnsi" w:hAnsiTheme="minorHAnsi" w:cstheme="minorHAnsi"/>
        </w:rPr>
        <w:t xml:space="preserve">eeded to make sure </w:t>
      </w:r>
      <w:r w:rsidR="00434EFD">
        <w:rPr>
          <w:rFonts w:asciiTheme="minorHAnsi" w:hAnsiTheme="minorHAnsi" w:cstheme="minorHAnsi"/>
        </w:rPr>
        <w:t xml:space="preserve">all differences </w:t>
      </w:r>
      <w:r w:rsidR="00434EFD" w:rsidRPr="00D37A8B">
        <w:rPr>
          <w:rFonts w:asciiTheme="minorHAnsi" w:hAnsiTheme="minorHAnsi" w:cstheme="minorHAnsi"/>
        </w:rPr>
        <w:t>between OSHA and CONN-OSHA’s manuals were identified</w:t>
      </w:r>
      <w:r w:rsidR="00434EFD">
        <w:rPr>
          <w:rFonts w:asciiTheme="minorHAnsi" w:hAnsiTheme="minorHAnsi" w:cstheme="minorHAnsi"/>
        </w:rPr>
        <w:t xml:space="preserve">, and this </w:t>
      </w:r>
      <w:r w:rsidR="00434EFD" w:rsidRPr="00D37A8B">
        <w:rPr>
          <w:rFonts w:asciiTheme="minorHAnsi" w:hAnsiTheme="minorHAnsi" w:cstheme="minorHAnsi"/>
        </w:rPr>
        <w:t>caused</w:t>
      </w:r>
      <w:r w:rsidR="00434EFD">
        <w:rPr>
          <w:rFonts w:asciiTheme="minorHAnsi" w:hAnsiTheme="minorHAnsi" w:cstheme="minorHAnsi"/>
        </w:rPr>
        <w:t xml:space="preserve"> the State Plan to exceed the adoption due date by four months.  This lengthy delay appears to be a one-time occurrence.  Therefore, </w:t>
      </w:r>
      <w:r w:rsidR="00434EFD" w:rsidRPr="007D0529">
        <w:rPr>
          <w:rFonts w:asciiTheme="minorHAnsi" w:hAnsiTheme="minorHAnsi" w:cstheme="minorHAnsi"/>
        </w:rPr>
        <w:t xml:space="preserve">OSHA is not </w:t>
      </w:r>
      <w:r w:rsidR="00434EFD">
        <w:rPr>
          <w:rFonts w:asciiTheme="minorHAnsi" w:hAnsiTheme="minorHAnsi" w:cstheme="minorHAnsi"/>
        </w:rPr>
        <w:t xml:space="preserve">overly </w:t>
      </w:r>
      <w:r w:rsidR="00434EFD" w:rsidRPr="007D0529">
        <w:rPr>
          <w:rFonts w:asciiTheme="minorHAnsi" w:hAnsiTheme="minorHAnsi" w:cstheme="minorHAnsi"/>
        </w:rPr>
        <w:t>concerned with CONN-OSHA's performance on this</w:t>
      </w:r>
      <w:r w:rsidR="003A3FCF">
        <w:rPr>
          <w:rFonts w:asciiTheme="minorHAnsi" w:hAnsiTheme="minorHAnsi" w:cstheme="minorHAnsi"/>
        </w:rPr>
        <w:t xml:space="preserve"> </w:t>
      </w:r>
      <w:r w:rsidR="00434EFD">
        <w:rPr>
          <w:rFonts w:asciiTheme="minorHAnsi" w:hAnsiTheme="minorHAnsi" w:cstheme="minorHAnsi"/>
        </w:rPr>
        <w:t xml:space="preserve">directive </w:t>
      </w:r>
      <w:r w:rsidR="00434EFD" w:rsidRPr="007D0529">
        <w:rPr>
          <w:rFonts w:asciiTheme="minorHAnsi" w:hAnsiTheme="minorHAnsi" w:cstheme="minorHAnsi"/>
        </w:rPr>
        <w:t xml:space="preserve">because </w:t>
      </w:r>
      <w:r w:rsidR="00434EFD">
        <w:rPr>
          <w:rFonts w:asciiTheme="minorHAnsi" w:hAnsiTheme="minorHAnsi" w:cstheme="minorHAnsi"/>
        </w:rPr>
        <w:t xml:space="preserve">it has a good </w:t>
      </w:r>
      <w:r w:rsidR="00434EFD" w:rsidRPr="007D0529">
        <w:rPr>
          <w:rFonts w:asciiTheme="minorHAnsi" w:hAnsiTheme="minorHAnsi" w:cstheme="minorHAnsi"/>
        </w:rPr>
        <w:t xml:space="preserve">track record of </w:t>
      </w:r>
      <w:r w:rsidR="00434EFD">
        <w:rPr>
          <w:rFonts w:asciiTheme="minorHAnsi" w:hAnsiTheme="minorHAnsi" w:cstheme="minorHAnsi"/>
        </w:rPr>
        <w:t>adopting</w:t>
      </w:r>
      <w:r w:rsidR="00434EFD" w:rsidRPr="007D0529">
        <w:rPr>
          <w:rFonts w:asciiTheme="minorHAnsi" w:hAnsiTheme="minorHAnsi" w:cstheme="minorHAnsi"/>
        </w:rPr>
        <w:t xml:space="preserve"> FPCs on time.</w:t>
      </w:r>
      <w:r w:rsidR="00434EFD">
        <w:rPr>
          <w:rFonts w:asciiTheme="minorHAnsi" w:hAnsiTheme="minorHAnsi" w:cstheme="minorHAnsi"/>
        </w:rPr>
        <w:t xml:space="preserve">  </w:t>
      </w:r>
    </w:p>
    <w:p w14:paraId="543BAFFE" w14:textId="77777777" w:rsidR="00CA224B" w:rsidRDefault="00CA224B" w:rsidP="003A2347">
      <w:pPr>
        <w:widowControl/>
        <w:autoSpaceDE/>
        <w:autoSpaceDN/>
        <w:adjustRightInd/>
        <w:rPr>
          <w:rFonts w:asciiTheme="minorHAnsi" w:hAnsiTheme="minorHAnsi" w:cstheme="minorHAnsi"/>
        </w:rPr>
      </w:pPr>
    </w:p>
    <w:p w14:paraId="4E5BBEB7" w14:textId="7877B16C" w:rsidR="00CA224B" w:rsidRDefault="00CA224B" w:rsidP="00CA224B">
      <w:pPr>
        <w:widowControl/>
        <w:autoSpaceDE/>
        <w:autoSpaceDN/>
        <w:adjustRightInd/>
        <w:rPr>
          <w:rFonts w:asciiTheme="minorHAnsi" w:hAnsiTheme="minorHAnsi" w:cstheme="minorHAnsi"/>
        </w:rPr>
      </w:pPr>
      <w:r w:rsidRPr="00CA224B">
        <w:rPr>
          <w:rFonts w:asciiTheme="minorHAnsi" w:hAnsiTheme="minorHAnsi" w:cstheme="minorHAnsi"/>
          <w:b/>
          <w:bCs/>
        </w:rPr>
        <w:t>Severe Violator Enforcement Program (SVEP)</w:t>
      </w:r>
      <w:r w:rsidRPr="005524FE">
        <w:rPr>
          <w:rFonts w:asciiTheme="minorHAnsi" w:hAnsiTheme="minorHAnsi" w:cstheme="minorHAnsi"/>
          <w:b/>
          <w:bCs/>
        </w:rPr>
        <w:t xml:space="preserve"> </w:t>
      </w:r>
      <w:r w:rsidRPr="00CA224B">
        <w:rPr>
          <w:rFonts w:asciiTheme="minorHAnsi" w:hAnsiTheme="minorHAnsi" w:cstheme="minorHAnsi"/>
          <w:b/>
          <w:bCs/>
        </w:rPr>
        <w:t>CPL 02-00-169</w:t>
      </w:r>
      <w:r w:rsidRPr="005524FE">
        <w:rPr>
          <w:rFonts w:asciiTheme="minorHAnsi" w:hAnsiTheme="minorHAnsi" w:cstheme="minorHAnsi"/>
          <w:b/>
          <w:bCs/>
        </w:rPr>
        <w:t xml:space="preserve"> (9/15/2022):</w:t>
      </w:r>
      <w:r>
        <w:rPr>
          <w:rFonts w:asciiTheme="minorHAnsi" w:hAnsiTheme="minorHAnsi" w:cstheme="minorHAnsi"/>
        </w:rPr>
        <w:t xml:space="preserve"> </w:t>
      </w:r>
      <w:r w:rsidR="005524FE" w:rsidRPr="005524FE">
        <w:rPr>
          <w:rFonts w:asciiTheme="minorHAnsi" w:hAnsiTheme="minorHAnsi" w:cstheme="minorHAnsi"/>
        </w:rPr>
        <w:t>OSHA concentrates inspection resources on employers that have demonstrated indifference to their OSH Act obligations through willful, repeated, or failure-to-abate violations.</w:t>
      </w:r>
      <w:r w:rsidR="00D44538">
        <w:rPr>
          <w:rFonts w:asciiTheme="minorHAnsi" w:hAnsiTheme="minorHAnsi" w:cstheme="minorHAnsi"/>
        </w:rPr>
        <w:t xml:space="preserve">  CONN-OSHA was timely in its response to this </w:t>
      </w:r>
      <w:r w:rsidR="00D44538">
        <w:rPr>
          <w:rFonts w:asciiTheme="minorHAnsi" w:hAnsiTheme="minorHAnsi" w:cstheme="minorHAnsi"/>
        </w:rPr>
        <w:lastRenderedPageBreak/>
        <w:t xml:space="preserve">FPC and adoption of an alternative program which reflects </w:t>
      </w:r>
      <w:r w:rsidR="00EA0619">
        <w:rPr>
          <w:rFonts w:asciiTheme="minorHAnsi" w:hAnsiTheme="minorHAnsi" w:cstheme="minorHAnsi"/>
        </w:rPr>
        <w:t xml:space="preserve">the </w:t>
      </w:r>
      <w:r w:rsidR="00D44538">
        <w:rPr>
          <w:rFonts w:asciiTheme="minorHAnsi" w:hAnsiTheme="minorHAnsi" w:cstheme="minorHAnsi"/>
        </w:rPr>
        <w:t>differences between the SLG State Plan and OSHA.</w:t>
      </w:r>
    </w:p>
    <w:p w14:paraId="3D4BDF67" w14:textId="4CCBA143" w:rsidR="00D201F6" w:rsidRDefault="003A2347" w:rsidP="003A2347">
      <w:pPr>
        <w:pStyle w:val="style7"/>
        <w:shd w:val="clear" w:color="auto" w:fill="FFFFFF"/>
        <w:rPr>
          <w:rFonts w:asciiTheme="minorHAnsi" w:hAnsiTheme="minorHAnsi" w:cstheme="minorHAnsi"/>
          <w:color w:val="000000"/>
          <w:sz w:val="24"/>
          <w:szCs w:val="24"/>
        </w:rPr>
      </w:pPr>
      <w:r w:rsidRPr="003A2347">
        <w:rPr>
          <w:rFonts w:asciiTheme="minorHAnsi" w:hAnsiTheme="minorHAnsi" w:cstheme="minorHAnsi"/>
          <w:b/>
          <w:bCs/>
          <w:sz w:val="24"/>
          <w:szCs w:val="24"/>
        </w:rPr>
        <w:t>Site-Specific Targeting (SST) CPL 02-01-064 (2/7/2023):</w:t>
      </w:r>
      <w:r w:rsidRPr="003A2347">
        <w:rPr>
          <w:rFonts w:asciiTheme="minorHAnsi" w:hAnsiTheme="minorHAnsi" w:cstheme="minorHAnsi"/>
          <w:sz w:val="24"/>
          <w:szCs w:val="24"/>
        </w:rPr>
        <w:t xml:space="preserve"> The SST plan is OSHA’s main site-specific programmed inspection initiative for non-construction workplaces that have 20 or more </w:t>
      </w:r>
      <w:r w:rsidR="00985C42">
        <w:rPr>
          <w:rFonts w:asciiTheme="minorHAnsi" w:hAnsiTheme="minorHAnsi" w:cstheme="minorHAnsi"/>
          <w:sz w:val="24"/>
          <w:szCs w:val="24"/>
        </w:rPr>
        <w:t>worker</w:t>
      </w:r>
      <w:r w:rsidRPr="003A2347">
        <w:rPr>
          <w:rFonts w:asciiTheme="minorHAnsi" w:hAnsiTheme="minorHAnsi" w:cstheme="minorHAnsi"/>
          <w:sz w:val="24"/>
          <w:szCs w:val="24"/>
        </w:rPr>
        <w:t xml:space="preserve">s. The SST program uses objective data </w:t>
      </w:r>
      <w:r>
        <w:rPr>
          <w:rFonts w:asciiTheme="minorHAnsi" w:hAnsiTheme="minorHAnsi" w:cstheme="minorHAnsi"/>
          <w:sz w:val="24"/>
          <w:szCs w:val="24"/>
        </w:rPr>
        <w:t xml:space="preserve">from </w:t>
      </w:r>
      <w:r w:rsidRPr="003A2347">
        <w:rPr>
          <w:rFonts w:asciiTheme="minorHAnsi" w:hAnsiTheme="minorHAnsi" w:cstheme="minorHAnsi"/>
          <w:sz w:val="24"/>
          <w:szCs w:val="24"/>
        </w:rPr>
        <w:t>injury and illness information that employers submit under 29 CFR § 1904.41.</w:t>
      </w:r>
      <w:r w:rsidRPr="003A2347">
        <w:rPr>
          <w:sz w:val="24"/>
          <w:szCs w:val="24"/>
        </w:rPr>
        <w:t xml:space="preserve">  OSHA-approved State Plans are required to have their own inspection targeting systems which must be in their State Plans and revised as necessary to reflect current practices. </w:t>
      </w:r>
      <w:r w:rsidR="00C542AA">
        <w:rPr>
          <w:sz w:val="24"/>
          <w:szCs w:val="24"/>
        </w:rPr>
        <w:t xml:space="preserve"> </w:t>
      </w:r>
      <w:r w:rsidRPr="003A2347">
        <w:rPr>
          <w:sz w:val="24"/>
          <w:szCs w:val="24"/>
        </w:rPr>
        <w:t>These inspection policies and procedures must be at least as effective as OSHA’s and be available for review.</w:t>
      </w:r>
      <w:r w:rsidRPr="003A2347">
        <w:rPr>
          <w:rFonts w:asciiTheme="minorHAnsi" w:hAnsiTheme="minorHAnsi" w:cstheme="minorHAnsi"/>
          <w:sz w:val="24"/>
          <w:szCs w:val="24"/>
        </w:rPr>
        <w:t xml:space="preserve">  </w:t>
      </w:r>
      <w:r w:rsidR="00434EFD" w:rsidRPr="003A2347">
        <w:rPr>
          <w:rFonts w:asciiTheme="minorHAnsi" w:hAnsiTheme="minorHAnsi" w:cstheme="minorHAnsi"/>
          <w:sz w:val="24"/>
          <w:szCs w:val="24"/>
        </w:rPr>
        <w:t>CONN-OSHA</w:t>
      </w:r>
      <w:r w:rsidR="005578B1" w:rsidRPr="003A2347">
        <w:rPr>
          <w:rFonts w:asciiTheme="minorHAnsi" w:hAnsiTheme="minorHAnsi" w:cstheme="minorHAnsi"/>
          <w:sz w:val="24"/>
          <w:szCs w:val="24"/>
        </w:rPr>
        <w:t xml:space="preserve"> </w:t>
      </w:r>
      <w:r>
        <w:rPr>
          <w:rFonts w:asciiTheme="minorHAnsi" w:hAnsiTheme="minorHAnsi" w:cstheme="minorHAnsi"/>
          <w:sz w:val="24"/>
          <w:szCs w:val="24"/>
        </w:rPr>
        <w:t xml:space="preserve">responded timely to this directive but </w:t>
      </w:r>
      <w:r w:rsidR="005578B1" w:rsidRPr="003A2347">
        <w:rPr>
          <w:rFonts w:asciiTheme="minorHAnsi" w:hAnsiTheme="minorHAnsi" w:cstheme="minorHAnsi"/>
          <w:sz w:val="24"/>
          <w:szCs w:val="24"/>
        </w:rPr>
        <w:t xml:space="preserve">did not adopt because it has its own program for targeting high-hazard employers as described in </w:t>
      </w:r>
      <w:r w:rsidR="00D201F6" w:rsidRPr="003A2347">
        <w:rPr>
          <w:rFonts w:asciiTheme="minorHAnsi" w:hAnsiTheme="minorHAnsi" w:cstheme="minorHAnsi"/>
          <w:sz w:val="24"/>
          <w:szCs w:val="24"/>
        </w:rPr>
        <w:t>the State Plan’s current</w:t>
      </w:r>
      <w:r w:rsidR="005578B1" w:rsidRPr="003A2347">
        <w:rPr>
          <w:rFonts w:asciiTheme="minorHAnsi" w:hAnsiTheme="minorHAnsi" w:cstheme="minorHAnsi"/>
          <w:sz w:val="24"/>
          <w:szCs w:val="24"/>
        </w:rPr>
        <w:t xml:space="preserve"> five-year strategic plan.</w:t>
      </w:r>
      <w:r w:rsidR="00D201F6" w:rsidRPr="003A2347">
        <w:rPr>
          <w:rFonts w:asciiTheme="minorHAnsi" w:hAnsiTheme="minorHAnsi" w:cstheme="minorHAnsi"/>
          <w:sz w:val="24"/>
          <w:szCs w:val="24"/>
        </w:rPr>
        <w:t xml:space="preserve"> </w:t>
      </w:r>
      <w:r w:rsidR="005578B1" w:rsidRPr="003A2347">
        <w:rPr>
          <w:rFonts w:asciiTheme="minorHAnsi" w:hAnsiTheme="minorHAnsi" w:cstheme="minorHAnsi"/>
          <w:sz w:val="24"/>
          <w:szCs w:val="24"/>
        </w:rPr>
        <w:t xml:space="preserve"> </w:t>
      </w:r>
      <w:r w:rsidR="00D201F6" w:rsidRPr="003A2347">
        <w:rPr>
          <w:rFonts w:asciiTheme="minorHAnsi" w:hAnsiTheme="minorHAnsi" w:cstheme="minorHAnsi"/>
          <w:color w:val="000000"/>
          <w:sz w:val="24"/>
          <w:szCs w:val="24"/>
        </w:rPr>
        <w:t>CONN-OSHA identified the most hazardous industries in state and local government by evaluating data from serious citations and recommendations from its 23(g) consultation program</w:t>
      </w:r>
      <w:r>
        <w:rPr>
          <w:rFonts w:asciiTheme="minorHAnsi" w:hAnsiTheme="minorHAnsi" w:cstheme="minorHAnsi"/>
          <w:color w:val="000000"/>
          <w:sz w:val="24"/>
          <w:szCs w:val="24"/>
        </w:rPr>
        <w:t>.</w:t>
      </w:r>
      <w:r w:rsidR="00D201F6" w:rsidRPr="003A2347">
        <w:rPr>
          <w:rFonts w:asciiTheme="minorHAnsi" w:hAnsiTheme="minorHAnsi" w:cstheme="minorHAnsi"/>
          <w:color w:val="000000"/>
          <w:sz w:val="24"/>
          <w:szCs w:val="24"/>
        </w:rPr>
        <w:t xml:space="preserve"> </w:t>
      </w:r>
    </w:p>
    <w:p w14:paraId="5930D448" w14:textId="3ABE0D9C" w:rsidR="000422BF" w:rsidRPr="00556A52" w:rsidRDefault="000422BF" w:rsidP="000422BF">
      <w:pPr>
        <w:widowControl/>
        <w:autoSpaceDE/>
        <w:autoSpaceDN/>
        <w:adjustRightInd/>
        <w:rPr>
          <w:rFonts w:ascii="Calibri" w:hAnsi="Calibri" w:cs="Calibri"/>
        </w:rPr>
      </w:pPr>
      <w:r w:rsidRPr="000422BF">
        <w:rPr>
          <w:rFonts w:ascii="Calibri" w:hAnsi="Calibri" w:cs="Calibri"/>
        </w:rPr>
        <w:t>As for</w:t>
      </w:r>
      <w:r>
        <w:rPr>
          <w:rFonts w:ascii="Calibri" w:hAnsi="Calibri" w:cs="Calibri"/>
          <w:b/>
          <w:bCs/>
        </w:rPr>
        <w:t xml:space="preserve"> </w:t>
      </w:r>
      <w:r w:rsidRPr="000422BF">
        <w:rPr>
          <w:rFonts w:ascii="Calibri" w:hAnsi="Calibri" w:cs="Calibri"/>
        </w:rPr>
        <w:t>the</w:t>
      </w:r>
      <w:r>
        <w:rPr>
          <w:rFonts w:ascii="Calibri" w:hAnsi="Calibri" w:cs="Calibri"/>
          <w:b/>
          <w:bCs/>
        </w:rPr>
        <w:t xml:space="preserve"> </w:t>
      </w:r>
      <w:r w:rsidRPr="00556A52">
        <w:rPr>
          <w:rFonts w:ascii="Calibri" w:hAnsi="Calibri" w:cs="Calibri"/>
        </w:rPr>
        <w:t>Compliance Directive for Cranes and Derricks in Construction Standard</w:t>
      </w:r>
      <w:r>
        <w:rPr>
          <w:rFonts w:ascii="Calibri" w:hAnsi="Calibri" w:cs="Calibri"/>
        </w:rPr>
        <w:t xml:space="preserve">, </w:t>
      </w:r>
      <w:r w:rsidR="00D14523">
        <w:rPr>
          <w:rFonts w:ascii="Calibri" w:hAnsi="Calibri" w:cs="Calibri"/>
        </w:rPr>
        <w:t xml:space="preserve">the </w:t>
      </w:r>
      <w:r w:rsidRPr="00556A52">
        <w:rPr>
          <w:rFonts w:ascii="Calibri" w:hAnsi="Calibri" w:cs="Calibri"/>
        </w:rPr>
        <w:t>National Emphasis Program – Falls</w:t>
      </w:r>
      <w:r>
        <w:rPr>
          <w:rFonts w:ascii="Calibri" w:hAnsi="Calibri" w:cs="Calibri"/>
        </w:rPr>
        <w:t xml:space="preserve">, and the </w:t>
      </w:r>
      <w:r w:rsidRPr="00556A52">
        <w:rPr>
          <w:rFonts w:ascii="Calibri" w:hAnsi="Calibri" w:cs="Calibri"/>
        </w:rPr>
        <w:t>Consultation Policies and Procedures Manua</w:t>
      </w:r>
      <w:r>
        <w:rPr>
          <w:rFonts w:ascii="Calibri" w:hAnsi="Calibri" w:cs="Calibri"/>
        </w:rPr>
        <w:t>l</w:t>
      </w:r>
      <w:r w:rsidR="000B6B7D">
        <w:rPr>
          <w:rFonts w:ascii="Calibri" w:hAnsi="Calibri" w:cs="Calibri"/>
        </w:rPr>
        <w:t xml:space="preserve">, </w:t>
      </w:r>
      <w:r>
        <w:rPr>
          <w:rFonts w:ascii="Calibri" w:hAnsi="Calibri" w:cs="Calibri"/>
        </w:rPr>
        <w:t>CONN-OSHA’s responses and adoptions</w:t>
      </w:r>
      <w:r w:rsidRPr="00556A52">
        <w:rPr>
          <w:rFonts w:ascii="Calibri" w:hAnsi="Calibri" w:cs="Calibri"/>
        </w:rPr>
        <w:t xml:space="preserve"> </w:t>
      </w:r>
      <w:r>
        <w:rPr>
          <w:rFonts w:ascii="Calibri" w:hAnsi="Calibri" w:cs="Calibri"/>
        </w:rPr>
        <w:t>were timely, and the State Plan adopted all identically.</w:t>
      </w:r>
    </w:p>
    <w:p w14:paraId="613B7F4C" w14:textId="414CA0CD" w:rsidR="000422BF" w:rsidRPr="00556A52" w:rsidRDefault="000422BF" w:rsidP="000422BF">
      <w:pPr>
        <w:widowControl/>
        <w:autoSpaceDE/>
        <w:autoSpaceDN/>
        <w:adjustRightInd/>
        <w:rPr>
          <w:rFonts w:ascii="Calibri" w:hAnsi="Calibri" w:cs="Calibri"/>
        </w:rPr>
      </w:pPr>
    </w:p>
    <w:p w14:paraId="2C3D9AB6" w14:textId="6D08B942" w:rsidR="00FB51D1" w:rsidRPr="00FB51D1" w:rsidRDefault="00FB51D1" w:rsidP="00FB51D1">
      <w:pPr>
        <w:widowControl/>
        <w:autoSpaceDE/>
        <w:autoSpaceDN/>
        <w:adjustRightInd/>
        <w:rPr>
          <w:rFonts w:ascii="Calibri" w:hAnsi="Calibri" w:cs="Calibri"/>
          <w:b/>
        </w:rPr>
      </w:pPr>
      <w:r w:rsidRPr="00FB51D1">
        <w:rPr>
          <w:rFonts w:ascii="Calibri" w:hAnsi="Calibri" w:cs="Calibri"/>
          <w:b/>
          <w:bCs/>
        </w:rPr>
        <w:t>Table D</w:t>
      </w:r>
    </w:p>
    <w:p w14:paraId="52650930" w14:textId="18401BCB" w:rsidR="00FB51D1" w:rsidRPr="00FB51D1" w:rsidRDefault="00FB51D1" w:rsidP="00FB51D1">
      <w:pPr>
        <w:widowControl/>
        <w:autoSpaceDE/>
        <w:autoSpaceDN/>
        <w:adjustRightInd/>
        <w:rPr>
          <w:rFonts w:ascii="Calibri" w:hAnsi="Calibri" w:cs="Calibri"/>
          <w:b/>
          <w:bCs/>
        </w:rPr>
      </w:pPr>
      <w:r w:rsidRPr="00FB51D1">
        <w:rPr>
          <w:rFonts w:ascii="Calibri" w:hAnsi="Calibri" w:cs="Calibri"/>
          <w:b/>
          <w:bCs/>
        </w:rPr>
        <w:t>Status of FY 2022 and FY 2023 FPCs Where Adoption Was Encouraged</w:t>
      </w:r>
    </w:p>
    <w:p w14:paraId="5EC255F7" w14:textId="77777777" w:rsidR="00FA7236" w:rsidRPr="00FB51D1" w:rsidRDefault="00FA7236" w:rsidP="00FB51D1">
      <w:pPr>
        <w:tabs>
          <w:tab w:val="num" w:pos="1440"/>
        </w:tabs>
        <w:rPr>
          <w:rFonts w:ascii="Calibri" w:hAnsi="Calibri" w:cs="Calibri"/>
          <w:bCs/>
        </w:rPr>
      </w:pPr>
    </w:p>
    <w:tbl>
      <w:tblPr>
        <w:tblStyle w:val="TableGrid"/>
        <w:tblW w:w="9166" w:type="dxa"/>
        <w:jc w:val="center"/>
        <w:tblLook w:val="06A0" w:firstRow="1" w:lastRow="0" w:firstColumn="1" w:lastColumn="0" w:noHBand="1" w:noVBand="1"/>
        <w:tblCaption w:val="Status of FY 20XX Federal Program Change (FPC) Adoption"/>
        <w:tblDescription w:val="Table B"/>
      </w:tblPr>
      <w:tblGrid>
        <w:gridCol w:w="2384"/>
        <w:gridCol w:w="1289"/>
        <w:gridCol w:w="1268"/>
        <w:gridCol w:w="903"/>
        <w:gridCol w:w="1109"/>
        <w:gridCol w:w="2213"/>
      </w:tblGrid>
      <w:tr w:rsidR="00FB51D1" w:rsidRPr="00FB51D1" w14:paraId="541A9887" w14:textId="77777777" w:rsidTr="00FB51D1">
        <w:trPr>
          <w:cantSplit/>
          <w:trHeight w:val="20"/>
          <w:tblHeader/>
          <w:jc w:val="center"/>
        </w:trPr>
        <w:tc>
          <w:tcPr>
            <w:tcW w:w="2384" w:type="dxa"/>
            <w:shd w:val="clear" w:color="auto" w:fill="44546A"/>
            <w:hideMark/>
          </w:tcPr>
          <w:p w14:paraId="6E0E2207" w14:textId="77777777" w:rsidR="00FB51D1" w:rsidRPr="00FB51D1" w:rsidRDefault="00FB51D1" w:rsidP="00FB51D1">
            <w:pPr>
              <w:widowControl/>
              <w:autoSpaceDE/>
              <w:autoSpaceDN/>
              <w:adjustRightInd/>
              <w:rPr>
                <w:rFonts w:ascii="Calibri" w:eastAsia="Calibri" w:hAnsi="Calibri" w:cs="Calibri"/>
                <w:b/>
                <w:color w:val="FFFFFF"/>
              </w:rPr>
            </w:pPr>
            <w:r w:rsidRPr="00FB51D1">
              <w:rPr>
                <w:rFonts w:ascii="Calibri" w:eastAsia="Calibri" w:hAnsi="Calibri" w:cs="Calibri"/>
                <w:b/>
                <w:color w:val="FFFFFF"/>
              </w:rPr>
              <w:t>FPC Directive/Subject</w:t>
            </w:r>
          </w:p>
        </w:tc>
        <w:tc>
          <w:tcPr>
            <w:tcW w:w="1289" w:type="dxa"/>
            <w:shd w:val="clear" w:color="auto" w:fill="44546A"/>
          </w:tcPr>
          <w:p w14:paraId="2F3C55AA" w14:textId="77777777" w:rsidR="00FB51D1" w:rsidRPr="00FB51D1" w:rsidRDefault="00FB51D1" w:rsidP="00FB51D1">
            <w:pPr>
              <w:widowControl/>
              <w:autoSpaceDE/>
              <w:autoSpaceDN/>
              <w:adjustRightInd/>
              <w:rPr>
                <w:rFonts w:ascii="Calibri" w:eastAsia="Calibri" w:hAnsi="Calibri" w:cs="Calibri"/>
                <w:b/>
                <w:color w:val="FFFFFF"/>
              </w:rPr>
            </w:pPr>
            <w:r w:rsidRPr="00FB51D1">
              <w:rPr>
                <w:rFonts w:ascii="Calibri" w:eastAsia="Calibri" w:hAnsi="Calibri" w:cs="Calibri"/>
                <w:b/>
                <w:color w:val="FFFFFF"/>
              </w:rPr>
              <w:t>Response Due Date</w:t>
            </w:r>
          </w:p>
        </w:tc>
        <w:tc>
          <w:tcPr>
            <w:tcW w:w="1268" w:type="dxa"/>
            <w:shd w:val="clear" w:color="auto" w:fill="44546A"/>
            <w:hideMark/>
          </w:tcPr>
          <w:p w14:paraId="38AF1C9F" w14:textId="77777777" w:rsidR="00FB51D1" w:rsidRPr="00FB51D1" w:rsidRDefault="00FB51D1" w:rsidP="00FB51D1">
            <w:pPr>
              <w:widowControl/>
              <w:autoSpaceDE/>
              <w:autoSpaceDN/>
              <w:adjustRightInd/>
              <w:rPr>
                <w:rFonts w:ascii="Calibri" w:hAnsi="Calibri" w:cs="Calibri"/>
                <w:b/>
                <w:color w:val="FFFFFF"/>
              </w:rPr>
            </w:pPr>
            <w:r w:rsidRPr="00FB51D1">
              <w:rPr>
                <w:rFonts w:ascii="Calibri" w:eastAsia="Calibri" w:hAnsi="Calibri" w:cs="Calibri"/>
                <w:b/>
                <w:color w:val="FFFFFF"/>
              </w:rPr>
              <w:t>State Plan Response Date</w:t>
            </w:r>
          </w:p>
        </w:tc>
        <w:tc>
          <w:tcPr>
            <w:tcW w:w="903" w:type="dxa"/>
            <w:shd w:val="clear" w:color="auto" w:fill="44546A"/>
            <w:hideMark/>
          </w:tcPr>
          <w:p w14:paraId="30E9CCA4" w14:textId="77777777" w:rsidR="00FB51D1" w:rsidRPr="00FB51D1" w:rsidRDefault="00FB51D1" w:rsidP="00FB51D1">
            <w:pPr>
              <w:widowControl/>
              <w:autoSpaceDE/>
              <w:autoSpaceDN/>
              <w:adjustRightInd/>
              <w:rPr>
                <w:rFonts w:ascii="Calibri" w:hAnsi="Calibri" w:cs="Calibri"/>
                <w:b/>
                <w:color w:val="FFFFFF"/>
              </w:rPr>
            </w:pPr>
            <w:r w:rsidRPr="00FB51D1">
              <w:rPr>
                <w:rFonts w:ascii="Calibri" w:eastAsia="Calibri" w:hAnsi="Calibri" w:cs="Calibri"/>
                <w:b/>
                <w:color w:val="FFFFFF"/>
              </w:rPr>
              <w:t>Intent to Adopt</w:t>
            </w:r>
          </w:p>
        </w:tc>
        <w:tc>
          <w:tcPr>
            <w:tcW w:w="1109" w:type="dxa"/>
            <w:shd w:val="clear" w:color="auto" w:fill="44546A"/>
            <w:hideMark/>
          </w:tcPr>
          <w:p w14:paraId="145C70FE" w14:textId="77777777" w:rsidR="00FB51D1" w:rsidRPr="00FB51D1" w:rsidRDefault="00FB51D1" w:rsidP="00FB51D1">
            <w:pPr>
              <w:widowControl/>
              <w:autoSpaceDE/>
              <w:autoSpaceDN/>
              <w:adjustRightInd/>
              <w:rPr>
                <w:rFonts w:ascii="Calibri" w:hAnsi="Calibri" w:cs="Calibri"/>
                <w:b/>
                <w:color w:val="FFFFFF"/>
              </w:rPr>
            </w:pPr>
            <w:r w:rsidRPr="00FB51D1">
              <w:rPr>
                <w:rFonts w:ascii="Calibri" w:eastAsia="Calibri" w:hAnsi="Calibri" w:cs="Calibri"/>
                <w:b/>
                <w:color w:val="FFFFFF"/>
              </w:rPr>
              <w:t>Adopt Identical</w:t>
            </w:r>
          </w:p>
        </w:tc>
        <w:tc>
          <w:tcPr>
            <w:tcW w:w="2213" w:type="dxa"/>
            <w:shd w:val="clear" w:color="auto" w:fill="44546A"/>
            <w:hideMark/>
          </w:tcPr>
          <w:p w14:paraId="396789B4" w14:textId="77777777" w:rsidR="00FB51D1" w:rsidRPr="00FB51D1" w:rsidRDefault="00FB51D1" w:rsidP="00FB51D1">
            <w:pPr>
              <w:widowControl/>
              <w:autoSpaceDE/>
              <w:autoSpaceDN/>
              <w:adjustRightInd/>
              <w:rPr>
                <w:rFonts w:ascii="Calibri" w:hAnsi="Calibri" w:cs="Calibri"/>
                <w:b/>
                <w:color w:val="FFFFFF"/>
              </w:rPr>
            </w:pPr>
            <w:r w:rsidRPr="00FB51D1">
              <w:rPr>
                <w:rFonts w:ascii="Calibri" w:eastAsia="Calibri" w:hAnsi="Calibri" w:cs="Calibri"/>
                <w:b/>
                <w:color w:val="FFFFFF"/>
              </w:rPr>
              <w:t>State Plan Adoption Date</w:t>
            </w:r>
          </w:p>
        </w:tc>
      </w:tr>
      <w:tr w:rsidR="00FB51D1" w:rsidRPr="00FB51D1" w14:paraId="72B5E362" w14:textId="77777777" w:rsidTr="006E4100">
        <w:trPr>
          <w:cantSplit/>
          <w:trHeight w:val="1223"/>
          <w:jc w:val="center"/>
        </w:trPr>
        <w:tc>
          <w:tcPr>
            <w:tcW w:w="2384" w:type="dxa"/>
          </w:tcPr>
          <w:p w14:paraId="1B5A6097" w14:textId="77777777" w:rsidR="00FB51D1" w:rsidRPr="00FB51D1" w:rsidRDefault="00FB51D1" w:rsidP="00FB51D1">
            <w:pPr>
              <w:widowControl/>
              <w:autoSpaceDE/>
              <w:autoSpaceDN/>
              <w:adjustRightInd/>
              <w:rPr>
                <w:rFonts w:ascii="Calibri" w:hAnsi="Calibri" w:cs="Calibri"/>
              </w:rPr>
            </w:pPr>
            <w:r w:rsidRPr="00FB51D1">
              <w:rPr>
                <w:rFonts w:ascii="Calibri" w:hAnsi="Calibri" w:cs="Calibri"/>
              </w:rPr>
              <w:t>OSHA’s Use of Small Unmanned Aircraft Systems</w:t>
            </w:r>
          </w:p>
          <w:p w14:paraId="753849C2" w14:textId="77777777" w:rsidR="00FB51D1" w:rsidRPr="00FB51D1" w:rsidRDefault="00FB51D1" w:rsidP="00FB51D1">
            <w:pPr>
              <w:widowControl/>
              <w:autoSpaceDE/>
              <w:autoSpaceDN/>
              <w:adjustRightInd/>
              <w:rPr>
                <w:rFonts w:ascii="Calibri" w:hAnsi="Calibri" w:cs="Calibri"/>
              </w:rPr>
            </w:pPr>
            <w:r w:rsidRPr="00FB51D1">
              <w:rPr>
                <w:rFonts w:ascii="Calibri" w:hAnsi="Calibri" w:cs="Calibri"/>
              </w:rPr>
              <w:t>CPL 02-01-169</w:t>
            </w:r>
          </w:p>
          <w:p w14:paraId="0B728D91" w14:textId="77777777" w:rsidR="00FB51D1" w:rsidRPr="00FB51D1" w:rsidRDefault="00FB51D1" w:rsidP="00FB51D1">
            <w:pPr>
              <w:widowControl/>
              <w:autoSpaceDE/>
              <w:autoSpaceDN/>
              <w:adjustRightInd/>
              <w:rPr>
                <w:rFonts w:ascii="Calibri" w:hAnsi="Calibri" w:cs="Calibri"/>
              </w:rPr>
            </w:pPr>
            <w:r w:rsidRPr="00FB51D1">
              <w:rPr>
                <w:rFonts w:ascii="Calibri" w:hAnsi="Calibri" w:cs="Calibri"/>
              </w:rPr>
              <w:t>(12/22/2021)</w:t>
            </w:r>
          </w:p>
        </w:tc>
        <w:tc>
          <w:tcPr>
            <w:tcW w:w="1289" w:type="dxa"/>
          </w:tcPr>
          <w:p w14:paraId="44ADB158" w14:textId="77777777" w:rsidR="00FB51D1" w:rsidRPr="00FB51D1" w:rsidRDefault="00FB51D1" w:rsidP="00FB51D1">
            <w:pPr>
              <w:widowControl/>
              <w:autoSpaceDE/>
              <w:autoSpaceDN/>
              <w:adjustRightInd/>
              <w:rPr>
                <w:rFonts w:ascii="Calibri" w:hAnsi="Calibri" w:cs="Calibri"/>
              </w:rPr>
            </w:pPr>
            <w:r w:rsidRPr="00FB51D1">
              <w:rPr>
                <w:rFonts w:ascii="Calibri" w:hAnsi="Calibri" w:cs="Calibri"/>
              </w:rPr>
              <w:t>2/22/2022</w:t>
            </w:r>
          </w:p>
        </w:tc>
        <w:tc>
          <w:tcPr>
            <w:tcW w:w="1268" w:type="dxa"/>
          </w:tcPr>
          <w:p w14:paraId="56794340" w14:textId="34688962" w:rsidR="00FB51D1" w:rsidRPr="00FB51D1" w:rsidRDefault="00411554" w:rsidP="00FB51D1">
            <w:pPr>
              <w:widowControl/>
              <w:autoSpaceDE/>
              <w:autoSpaceDN/>
              <w:adjustRightInd/>
              <w:rPr>
                <w:rFonts w:ascii="Calibri" w:hAnsi="Calibri" w:cs="Calibri"/>
              </w:rPr>
            </w:pPr>
            <w:r>
              <w:rPr>
                <w:rFonts w:ascii="Calibri" w:hAnsi="Calibri" w:cs="Calibri"/>
              </w:rPr>
              <w:t>1/31/2022</w:t>
            </w:r>
          </w:p>
        </w:tc>
        <w:tc>
          <w:tcPr>
            <w:tcW w:w="903" w:type="dxa"/>
          </w:tcPr>
          <w:p w14:paraId="0515D6A1" w14:textId="13936366" w:rsidR="00FB51D1" w:rsidRPr="00FB51D1" w:rsidRDefault="00411554" w:rsidP="00FB51D1">
            <w:pPr>
              <w:widowControl/>
              <w:autoSpaceDE/>
              <w:autoSpaceDN/>
              <w:adjustRightInd/>
              <w:rPr>
                <w:rFonts w:ascii="Calibri" w:hAnsi="Calibri" w:cs="Calibri"/>
              </w:rPr>
            </w:pPr>
            <w:r>
              <w:rPr>
                <w:rFonts w:ascii="Calibri" w:hAnsi="Calibri" w:cs="Calibri"/>
              </w:rPr>
              <w:t>No</w:t>
            </w:r>
          </w:p>
        </w:tc>
        <w:tc>
          <w:tcPr>
            <w:tcW w:w="1109" w:type="dxa"/>
          </w:tcPr>
          <w:p w14:paraId="31D792F0" w14:textId="2A7A57F0" w:rsidR="00FB51D1" w:rsidRPr="00FB51D1" w:rsidRDefault="00411554" w:rsidP="00FB51D1">
            <w:pPr>
              <w:widowControl/>
              <w:autoSpaceDE/>
              <w:autoSpaceDN/>
              <w:adjustRightInd/>
              <w:rPr>
                <w:rFonts w:ascii="Calibri" w:hAnsi="Calibri" w:cs="Calibri"/>
              </w:rPr>
            </w:pPr>
            <w:r>
              <w:rPr>
                <w:rFonts w:ascii="Calibri" w:hAnsi="Calibri" w:cs="Calibri"/>
              </w:rPr>
              <w:t>No</w:t>
            </w:r>
          </w:p>
        </w:tc>
        <w:tc>
          <w:tcPr>
            <w:tcW w:w="2213" w:type="dxa"/>
          </w:tcPr>
          <w:p w14:paraId="362CE0B9" w14:textId="256F794E" w:rsidR="00FB51D1" w:rsidRPr="00FB51D1" w:rsidRDefault="00411554" w:rsidP="00FB51D1">
            <w:pPr>
              <w:widowControl/>
              <w:autoSpaceDE/>
              <w:autoSpaceDN/>
              <w:adjustRightInd/>
              <w:rPr>
                <w:rFonts w:ascii="Calibri" w:hAnsi="Calibri" w:cs="Calibri"/>
              </w:rPr>
            </w:pPr>
            <w:r>
              <w:rPr>
                <w:rFonts w:ascii="Calibri" w:hAnsi="Calibri" w:cs="Calibri"/>
              </w:rPr>
              <w:t>N/A</w:t>
            </w:r>
          </w:p>
        </w:tc>
      </w:tr>
      <w:tr w:rsidR="00FB51D1" w:rsidRPr="00FB51D1" w14:paraId="2B07B678" w14:textId="77777777" w:rsidTr="006E4100">
        <w:trPr>
          <w:cantSplit/>
          <w:trHeight w:val="1430"/>
          <w:jc w:val="center"/>
        </w:trPr>
        <w:tc>
          <w:tcPr>
            <w:tcW w:w="2384" w:type="dxa"/>
          </w:tcPr>
          <w:p w14:paraId="46E1200F" w14:textId="77777777" w:rsidR="00FB51D1" w:rsidRPr="00FB51D1" w:rsidRDefault="00FB51D1" w:rsidP="00FB51D1">
            <w:pPr>
              <w:widowControl/>
              <w:autoSpaceDE/>
              <w:autoSpaceDN/>
              <w:adjustRightInd/>
              <w:rPr>
                <w:rFonts w:ascii="Calibri" w:hAnsi="Calibri" w:cs="Calibri"/>
              </w:rPr>
            </w:pPr>
            <w:r w:rsidRPr="00FB51D1">
              <w:rPr>
                <w:rFonts w:ascii="Calibri" w:hAnsi="Calibri" w:cs="Calibri"/>
              </w:rPr>
              <w:t>National Emphasis Program – Outdoor and Indoor Heat-Related Hazards</w:t>
            </w:r>
          </w:p>
          <w:p w14:paraId="4597CA39" w14:textId="77777777" w:rsidR="00FB51D1" w:rsidRPr="00FB51D1" w:rsidRDefault="00FB51D1" w:rsidP="00FB51D1">
            <w:pPr>
              <w:widowControl/>
              <w:autoSpaceDE/>
              <w:autoSpaceDN/>
              <w:adjustRightInd/>
              <w:rPr>
                <w:rFonts w:ascii="Calibri" w:hAnsi="Calibri" w:cs="Calibri"/>
              </w:rPr>
            </w:pPr>
            <w:r w:rsidRPr="00FB51D1">
              <w:rPr>
                <w:rFonts w:ascii="Calibri" w:hAnsi="Calibri" w:cs="Calibri"/>
              </w:rPr>
              <w:t>CPL 03-00-024</w:t>
            </w:r>
          </w:p>
          <w:p w14:paraId="6B35C053" w14:textId="77777777" w:rsidR="00FB51D1" w:rsidRPr="00FB51D1" w:rsidRDefault="00FB51D1" w:rsidP="00FB51D1">
            <w:pPr>
              <w:widowControl/>
              <w:autoSpaceDE/>
              <w:autoSpaceDN/>
              <w:adjustRightInd/>
              <w:rPr>
                <w:rFonts w:ascii="Calibri" w:hAnsi="Calibri" w:cs="Calibri"/>
              </w:rPr>
            </w:pPr>
            <w:r w:rsidRPr="00FB51D1">
              <w:rPr>
                <w:rFonts w:ascii="Calibri" w:hAnsi="Calibri" w:cs="Calibri"/>
              </w:rPr>
              <w:t>(4/8/2022)</w:t>
            </w:r>
          </w:p>
        </w:tc>
        <w:tc>
          <w:tcPr>
            <w:tcW w:w="1289" w:type="dxa"/>
          </w:tcPr>
          <w:p w14:paraId="08202545" w14:textId="77777777" w:rsidR="00FB51D1" w:rsidRPr="00FB51D1" w:rsidRDefault="00FB51D1" w:rsidP="00FB51D1">
            <w:pPr>
              <w:widowControl/>
              <w:autoSpaceDE/>
              <w:autoSpaceDN/>
              <w:adjustRightInd/>
              <w:rPr>
                <w:rFonts w:ascii="Calibri" w:hAnsi="Calibri" w:cs="Calibri"/>
              </w:rPr>
            </w:pPr>
            <w:r w:rsidRPr="00FB51D1">
              <w:rPr>
                <w:rFonts w:ascii="Calibri" w:hAnsi="Calibri" w:cs="Calibri"/>
              </w:rPr>
              <w:t>6/8/2022</w:t>
            </w:r>
          </w:p>
        </w:tc>
        <w:tc>
          <w:tcPr>
            <w:tcW w:w="1268" w:type="dxa"/>
          </w:tcPr>
          <w:p w14:paraId="544277F2" w14:textId="41B07564" w:rsidR="00FB51D1" w:rsidRPr="00FB51D1" w:rsidRDefault="007E5140" w:rsidP="00FB51D1">
            <w:pPr>
              <w:widowControl/>
              <w:autoSpaceDE/>
              <w:autoSpaceDN/>
              <w:adjustRightInd/>
              <w:rPr>
                <w:rFonts w:ascii="Calibri" w:hAnsi="Calibri" w:cs="Calibri"/>
              </w:rPr>
            </w:pPr>
            <w:r>
              <w:rPr>
                <w:rFonts w:ascii="Calibri" w:hAnsi="Calibri" w:cs="Calibri"/>
              </w:rPr>
              <w:t>6/6/2022</w:t>
            </w:r>
          </w:p>
        </w:tc>
        <w:tc>
          <w:tcPr>
            <w:tcW w:w="903" w:type="dxa"/>
          </w:tcPr>
          <w:p w14:paraId="15005B61" w14:textId="032EBB6E" w:rsidR="00FB51D1" w:rsidRPr="00FB51D1" w:rsidRDefault="007E5140" w:rsidP="00FB51D1">
            <w:pPr>
              <w:widowControl/>
              <w:autoSpaceDE/>
              <w:autoSpaceDN/>
              <w:adjustRightInd/>
              <w:rPr>
                <w:rFonts w:ascii="Calibri" w:hAnsi="Calibri" w:cs="Calibri"/>
              </w:rPr>
            </w:pPr>
            <w:r>
              <w:rPr>
                <w:rFonts w:ascii="Calibri" w:hAnsi="Calibri" w:cs="Calibri"/>
              </w:rPr>
              <w:t>Yes</w:t>
            </w:r>
          </w:p>
        </w:tc>
        <w:tc>
          <w:tcPr>
            <w:tcW w:w="1109" w:type="dxa"/>
          </w:tcPr>
          <w:p w14:paraId="49BE5142" w14:textId="26BB3530" w:rsidR="00FB51D1" w:rsidRPr="00FB51D1" w:rsidRDefault="007E5140" w:rsidP="00FB51D1">
            <w:pPr>
              <w:widowControl/>
              <w:autoSpaceDE/>
              <w:autoSpaceDN/>
              <w:adjustRightInd/>
              <w:rPr>
                <w:rFonts w:ascii="Calibri" w:hAnsi="Calibri" w:cs="Calibri"/>
              </w:rPr>
            </w:pPr>
            <w:r>
              <w:rPr>
                <w:rFonts w:ascii="Calibri" w:hAnsi="Calibri" w:cs="Calibri"/>
              </w:rPr>
              <w:t>Yes</w:t>
            </w:r>
          </w:p>
        </w:tc>
        <w:tc>
          <w:tcPr>
            <w:tcW w:w="2213" w:type="dxa"/>
          </w:tcPr>
          <w:p w14:paraId="25403396" w14:textId="4AC6B240" w:rsidR="00FB51D1" w:rsidRPr="00FB51D1" w:rsidRDefault="007E5140" w:rsidP="00FB51D1">
            <w:pPr>
              <w:widowControl/>
              <w:autoSpaceDE/>
              <w:autoSpaceDN/>
              <w:adjustRightInd/>
              <w:rPr>
                <w:rFonts w:ascii="Calibri" w:hAnsi="Calibri" w:cs="Calibri"/>
              </w:rPr>
            </w:pPr>
            <w:r>
              <w:rPr>
                <w:rFonts w:ascii="Calibri" w:hAnsi="Calibri" w:cs="Calibri"/>
              </w:rPr>
              <w:t>6/13/2022</w:t>
            </w:r>
          </w:p>
        </w:tc>
      </w:tr>
    </w:tbl>
    <w:p w14:paraId="59E3C90D" w14:textId="77777777" w:rsidR="00D37A8B" w:rsidRDefault="00D37A8B" w:rsidP="00D37A8B"/>
    <w:p w14:paraId="6E673E19" w14:textId="77777777" w:rsidR="003B2E78" w:rsidRDefault="003B2E78" w:rsidP="00D37A8B"/>
    <w:p w14:paraId="5C6C406B" w14:textId="29A50774" w:rsidR="00D37A8B" w:rsidRPr="000D0071" w:rsidRDefault="00A11A7B" w:rsidP="00D37A8B">
      <w:pPr>
        <w:rPr>
          <w:rFonts w:asciiTheme="minorHAnsi" w:hAnsiTheme="minorHAnsi" w:cstheme="minorHAnsi"/>
        </w:rPr>
      </w:pPr>
      <w:r w:rsidRPr="000D0071">
        <w:rPr>
          <w:rFonts w:asciiTheme="minorHAnsi" w:hAnsiTheme="minorHAnsi" w:cstheme="minorHAnsi"/>
        </w:rPr>
        <w:t xml:space="preserve">CONN-OSHA responded </w:t>
      </w:r>
      <w:r w:rsidR="000D0071">
        <w:rPr>
          <w:rFonts w:asciiTheme="minorHAnsi" w:hAnsiTheme="minorHAnsi" w:cstheme="minorHAnsi"/>
        </w:rPr>
        <w:t xml:space="preserve">timely </w:t>
      </w:r>
      <w:r w:rsidRPr="000D0071">
        <w:rPr>
          <w:rFonts w:asciiTheme="minorHAnsi" w:hAnsiTheme="minorHAnsi" w:cstheme="minorHAnsi"/>
        </w:rPr>
        <w:t xml:space="preserve">to both FPCs </w:t>
      </w:r>
      <w:r w:rsidR="000D0071" w:rsidRPr="000D0071">
        <w:rPr>
          <w:rFonts w:asciiTheme="minorHAnsi" w:hAnsiTheme="minorHAnsi" w:cstheme="minorHAnsi"/>
        </w:rPr>
        <w:t>where</w:t>
      </w:r>
      <w:r w:rsidRPr="000D0071">
        <w:rPr>
          <w:rFonts w:asciiTheme="minorHAnsi" w:hAnsiTheme="minorHAnsi" w:cstheme="minorHAnsi"/>
        </w:rPr>
        <w:t xml:space="preserve"> adoption was encouraged. </w:t>
      </w:r>
      <w:r w:rsidR="000D0071" w:rsidRPr="000D0071">
        <w:rPr>
          <w:rFonts w:asciiTheme="minorHAnsi" w:hAnsiTheme="minorHAnsi" w:cstheme="minorHAnsi"/>
        </w:rPr>
        <w:t xml:space="preserve"> </w:t>
      </w:r>
      <w:r w:rsidRPr="000D0071">
        <w:rPr>
          <w:rFonts w:asciiTheme="minorHAnsi" w:hAnsiTheme="minorHAnsi" w:cstheme="minorHAnsi"/>
        </w:rPr>
        <w:t xml:space="preserve">The State Plan </w:t>
      </w:r>
      <w:r w:rsidR="000D0071" w:rsidRPr="000D0071">
        <w:rPr>
          <w:rFonts w:asciiTheme="minorHAnsi" w:hAnsiTheme="minorHAnsi" w:cstheme="minorHAnsi"/>
        </w:rPr>
        <w:t xml:space="preserve">adopted the National Emphasis Program on </w:t>
      </w:r>
      <w:r w:rsidR="000D0071">
        <w:rPr>
          <w:rFonts w:asciiTheme="minorHAnsi" w:hAnsiTheme="minorHAnsi" w:cstheme="minorHAnsi"/>
        </w:rPr>
        <w:t>O</w:t>
      </w:r>
      <w:r w:rsidR="000D0071" w:rsidRPr="000D0071">
        <w:rPr>
          <w:rFonts w:asciiTheme="minorHAnsi" w:hAnsiTheme="minorHAnsi" w:cstheme="minorHAnsi"/>
        </w:rPr>
        <w:t xml:space="preserve">utdoor and </w:t>
      </w:r>
      <w:r w:rsidR="000D0071">
        <w:rPr>
          <w:rFonts w:asciiTheme="minorHAnsi" w:hAnsiTheme="minorHAnsi" w:cstheme="minorHAnsi"/>
        </w:rPr>
        <w:t>I</w:t>
      </w:r>
      <w:r w:rsidR="000D0071" w:rsidRPr="000D0071">
        <w:rPr>
          <w:rFonts w:asciiTheme="minorHAnsi" w:hAnsiTheme="minorHAnsi" w:cstheme="minorHAnsi"/>
        </w:rPr>
        <w:t xml:space="preserve">ndoor </w:t>
      </w:r>
      <w:r w:rsidR="000D0071">
        <w:rPr>
          <w:rFonts w:asciiTheme="minorHAnsi" w:hAnsiTheme="minorHAnsi" w:cstheme="minorHAnsi"/>
        </w:rPr>
        <w:t>H</w:t>
      </w:r>
      <w:r w:rsidR="000D0071" w:rsidRPr="000D0071">
        <w:rPr>
          <w:rFonts w:asciiTheme="minorHAnsi" w:hAnsiTheme="minorHAnsi" w:cstheme="minorHAnsi"/>
        </w:rPr>
        <w:t>eat</w:t>
      </w:r>
      <w:r w:rsidR="003A69D3">
        <w:rPr>
          <w:rFonts w:asciiTheme="minorHAnsi" w:hAnsiTheme="minorHAnsi" w:cstheme="minorHAnsi"/>
        </w:rPr>
        <w:t>-</w:t>
      </w:r>
      <w:r w:rsidR="000D0071">
        <w:rPr>
          <w:rFonts w:asciiTheme="minorHAnsi" w:hAnsiTheme="minorHAnsi" w:cstheme="minorHAnsi"/>
        </w:rPr>
        <w:t>R</w:t>
      </w:r>
      <w:r w:rsidR="000D0071" w:rsidRPr="000D0071">
        <w:rPr>
          <w:rFonts w:asciiTheme="minorHAnsi" w:hAnsiTheme="minorHAnsi" w:cstheme="minorHAnsi"/>
        </w:rPr>
        <w:t xml:space="preserve">elated </w:t>
      </w:r>
      <w:r w:rsidR="000D0071">
        <w:rPr>
          <w:rFonts w:asciiTheme="minorHAnsi" w:hAnsiTheme="minorHAnsi" w:cstheme="minorHAnsi"/>
        </w:rPr>
        <w:t>H</w:t>
      </w:r>
      <w:r w:rsidR="000D0071" w:rsidRPr="000D0071">
        <w:rPr>
          <w:rFonts w:asciiTheme="minorHAnsi" w:hAnsiTheme="minorHAnsi" w:cstheme="minorHAnsi"/>
        </w:rPr>
        <w:t xml:space="preserve">azards </w:t>
      </w:r>
      <w:r w:rsidR="002E26F7">
        <w:rPr>
          <w:rFonts w:asciiTheme="minorHAnsi" w:hAnsiTheme="minorHAnsi" w:cstheme="minorHAnsi"/>
        </w:rPr>
        <w:t xml:space="preserve">identically </w:t>
      </w:r>
      <w:r w:rsidR="000D0071" w:rsidRPr="000D0071">
        <w:rPr>
          <w:rFonts w:asciiTheme="minorHAnsi" w:hAnsiTheme="minorHAnsi" w:cstheme="minorHAnsi"/>
        </w:rPr>
        <w:t xml:space="preserve">and </w:t>
      </w:r>
      <w:r w:rsidR="000D0071">
        <w:rPr>
          <w:rFonts w:asciiTheme="minorHAnsi" w:hAnsiTheme="minorHAnsi" w:cstheme="minorHAnsi"/>
        </w:rPr>
        <w:t xml:space="preserve">did </w:t>
      </w:r>
      <w:r w:rsidR="000D0071" w:rsidRPr="000D0071">
        <w:rPr>
          <w:rFonts w:asciiTheme="minorHAnsi" w:hAnsiTheme="minorHAnsi" w:cstheme="minorHAnsi"/>
        </w:rPr>
        <w:t>so timel</w:t>
      </w:r>
      <w:r w:rsidR="000D0071">
        <w:rPr>
          <w:rFonts w:asciiTheme="minorHAnsi" w:hAnsiTheme="minorHAnsi" w:cstheme="minorHAnsi"/>
        </w:rPr>
        <w:t>y.</w:t>
      </w:r>
    </w:p>
    <w:p w14:paraId="0265867D" w14:textId="77777777" w:rsidR="001A2381" w:rsidRDefault="001A2381" w:rsidP="001A2381">
      <w:pPr>
        <w:rPr>
          <w:color w:val="000000"/>
          <w:sz w:val="23"/>
          <w:szCs w:val="23"/>
        </w:rPr>
      </w:pPr>
    </w:p>
    <w:p w14:paraId="123771F8" w14:textId="77777777" w:rsidR="00E33AD5" w:rsidRDefault="00E33AD5" w:rsidP="001A2381">
      <w:pPr>
        <w:rPr>
          <w:color w:val="000000"/>
          <w:sz w:val="23"/>
          <w:szCs w:val="23"/>
        </w:rPr>
      </w:pPr>
    </w:p>
    <w:p w14:paraId="56131614" w14:textId="5EE02F7F" w:rsidR="00204C5F" w:rsidRPr="00B06AB2" w:rsidRDefault="00204C5F" w:rsidP="00E85155">
      <w:pPr>
        <w:widowControl/>
        <w:autoSpaceDE/>
        <w:autoSpaceDN/>
        <w:adjustRightInd/>
        <w:rPr>
          <w:rFonts w:asciiTheme="minorHAnsi" w:hAnsiTheme="minorHAnsi" w:cstheme="minorHAnsi"/>
          <w:b/>
        </w:rPr>
      </w:pPr>
      <w:r w:rsidRPr="00B06AB2">
        <w:rPr>
          <w:rFonts w:asciiTheme="minorHAnsi" w:hAnsiTheme="minorHAnsi" w:cstheme="minorHAnsi"/>
          <w:b/>
          <w:bCs/>
          <w:color w:val="000000"/>
          <w:sz w:val="23"/>
          <w:szCs w:val="23"/>
        </w:rPr>
        <w:t xml:space="preserve"> </w:t>
      </w:r>
      <w:r w:rsidR="00CA0480">
        <w:rPr>
          <w:rFonts w:asciiTheme="minorHAnsi" w:hAnsiTheme="minorHAnsi" w:cstheme="minorHAnsi"/>
          <w:b/>
          <w:bCs/>
          <w:color w:val="000000"/>
        </w:rPr>
        <w:t xml:space="preserve">5.  </w:t>
      </w:r>
      <w:r w:rsidRPr="00B06AB2">
        <w:rPr>
          <w:rFonts w:asciiTheme="minorHAnsi" w:hAnsiTheme="minorHAnsi" w:cstheme="minorHAnsi"/>
          <w:b/>
        </w:rPr>
        <w:t xml:space="preserve">VARIANCES </w:t>
      </w:r>
    </w:p>
    <w:p w14:paraId="3542F35B" w14:textId="77777777" w:rsidR="00204C5F" w:rsidRPr="00B06AB2" w:rsidRDefault="00204C5F" w:rsidP="00204C5F">
      <w:pPr>
        <w:widowControl/>
        <w:autoSpaceDE/>
        <w:autoSpaceDN/>
        <w:adjustRightInd/>
        <w:rPr>
          <w:rFonts w:asciiTheme="minorHAnsi" w:hAnsiTheme="minorHAnsi" w:cstheme="minorHAnsi"/>
          <w:b/>
        </w:rPr>
      </w:pPr>
    </w:p>
    <w:p w14:paraId="647EA7B9" w14:textId="1E7BAACB" w:rsidR="00204C5F" w:rsidRPr="00B06AB2" w:rsidRDefault="00204C5F" w:rsidP="00204C5F">
      <w:pPr>
        <w:widowControl/>
        <w:autoSpaceDE/>
        <w:autoSpaceDN/>
        <w:adjustRightInd/>
        <w:rPr>
          <w:rFonts w:asciiTheme="minorHAnsi" w:hAnsiTheme="minorHAnsi" w:cstheme="minorHAnsi"/>
        </w:rPr>
      </w:pPr>
      <w:r w:rsidRPr="00B06AB2">
        <w:rPr>
          <w:rFonts w:asciiTheme="minorHAnsi" w:hAnsiTheme="minorHAnsi" w:cstheme="minorHAnsi"/>
        </w:rPr>
        <w:t>CONN-OSHA did not have any variances in FY 202</w:t>
      </w:r>
      <w:r w:rsidR="00A23158">
        <w:rPr>
          <w:rFonts w:asciiTheme="minorHAnsi" w:hAnsiTheme="minorHAnsi" w:cstheme="minorHAnsi"/>
        </w:rPr>
        <w:t>3</w:t>
      </w:r>
      <w:r w:rsidRPr="00B06AB2">
        <w:rPr>
          <w:rFonts w:asciiTheme="minorHAnsi" w:hAnsiTheme="minorHAnsi" w:cstheme="minorHAnsi"/>
        </w:rPr>
        <w:t xml:space="preserve"> or in FY 202</w:t>
      </w:r>
      <w:r w:rsidR="00A23158">
        <w:rPr>
          <w:rFonts w:asciiTheme="minorHAnsi" w:hAnsiTheme="minorHAnsi" w:cstheme="minorHAnsi"/>
        </w:rPr>
        <w:t>2</w:t>
      </w:r>
      <w:r w:rsidR="00625885" w:rsidRPr="00B06AB2">
        <w:rPr>
          <w:rFonts w:asciiTheme="minorHAnsi" w:hAnsiTheme="minorHAnsi" w:cstheme="minorHAnsi"/>
        </w:rPr>
        <w:t>.</w:t>
      </w:r>
    </w:p>
    <w:p w14:paraId="69F550DA" w14:textId="77777777" w:rsidR="00204C5F" w:rsidRPr="00F66AFB" w:rsidRDefault="00204C5F" w:rsidP="00204C5F">
      <w:pPr>
        <w:widowControl/>
        <w:autoSpaceDE/>
        <w:autoSpaceDN/>
        <w:adjustRightInd/>
      </w:pPr>
    </w:p>
    <w:p w14:paraId="032BA393" w14:textId="77777777" w:rsidR="00204C5F" w:rsidRPr="008B1863" w:rsidRDefault="00204C5F" w:rsidP="00204C5F"/>
    <w:p w14:paraId="3C2EF2DA" w14:textId="77777777" w:rsidR="00204C5F" w:rsidRPr="00F775C8" w:rsidRDefault="00204C5F" w:rsidP="00CA0480">
      <w:pPr>
        <w:rPr>
          <w:rFonts w:asciiTheme="minorHAnsi" w:hAnsiTheme="minorHAnsi" w:cstheme="minorHAnsi"/>
          <w:b/>
          <w:caps/>
        </w:rPr>
      </w:pPr>
      <w:r w:rsidRPr="00F775C8">
        <w:rPr>
          <w:rFonts w:asciiTheme="minorHAnsi" w:hAnsiTheme="minorHAnsi" w:cstheme="minorHAnsi"/>
          <w:b/>
        </w:rPr>
        <w:lastRenderedPageBreak/>
        <w:t xml:space="preserve">6.    </w:t>
      </w:r>
      <w:r w:rsidRPr="00F775C8">
        <w:rPr>
          <w:rFonts w:asciiTheme="minorHAnsi" w:hAnsiTheme="minorHAnsi" w:cstheme="minorHAnsi"/>
          <w:b/>
          <w:caps/>
        </w:rPr>
        <w:t>STATE AND LOCAL government WORKER Program</w:t>
      </w:r>
    </w:p>
    <w:p w14:paraId="702774BB" w14:textId="77777777" w:rsidR="00204C5F" w:rsidRPr="00F775C8" w:rsidRDefault="00204C5F" w:rsidP="00204C5F">
      <w:pPr>
        <w:ind w:left="1530" w:hanging="1170"/>
        <w:rPr>
          <w:rFonts w:asciiTheme="minorHAnsi" w:hAnsiTheme="minorHAnsi" w:cstheme="minorHAnsi"/>
          <w:b/>
          <w:caps/>
        </w:rPr>
      </w:pPr>
    </w:p>
    <w:p w14:paraId="34B60B1E" w14:textId="77777777" w:rsidR="00204C5F" w:rsidRPr="00F775C8" w:rsidRDefault="00204C5F" w:rsidP="00204C5F">
      <w:pPr>
        <w:widowControl/>
        <w:autoSpaceDE/>
        <w:autoSpaceDN/>
        <w:adjustRightInd/>
        <w:rPr>
          <w:rFonts w:asciiTheme="minorHAnsi" w:hAnsiTheme="minorHAnsi" w:cstheme="minorHAnsi"/>
        </w:rPr>
      </w:pPr>
      <w:r w:rsidRPr="00F775C8">
        <w:rPr>
          <w:rFonts w:asciiTheme="minorHAnsi" w:hAnsiTheme="minorHAnsi" w:cstheme="minorHAnsi"/>
        </w:rPr>
        <w:t>CONN-OSHA is a State and Local Government Only State Plan.</w:t>
      </w:r>
    </w:p>
    <w:p w14:paraId="46D54801" w14:textId="77777777" w:rsidR="00204C5F" w:rsidRPr="00B12DA6" w:rsidRDefault="00204C5F" w:rsidP="00204C5F">
      <w:pPr>
        <w:widowControl/>
        <w:autoSpaceDE/>
        <w:autoSpaceDN/>
        <w:adjustRightInd/>
      </w:pPr>
    </w:p>
    <w:p w14:paraId="7F381A7D" w14:textId="77777777" w:rsidR="00204C5F" w:rsidRPr="00F775C8" w:rsidRDefault="00204C5F" w:rsidP="00204C5F">
      <w:pPr>
        <w:ind w:left="1800" w:hanging="1440"/>
        <w:rPr>
          <w:rFonts w:asciiTheme="minorHAnsi" w:hAnsiTheme="minorHAnsi" w:cstheme="minorHAnsi"/>
          <w:b/>
        </w:rPr>
      </w:pPr>
    </w:p>
    <w:p w14:paraId="5D10CFC9" w14:textId="52C0BF99" w:rsidR="00204C5F" w:rsidRDefault="00204C5F" w:rsidP="00CA0480">
      <w:pPr>
        <w:rPr>
          <w:rFonts w:asciiTheme="minorHAnsi" w:hAnsiTheme="minorHAnsi" w:cstheme="minorHAnsi"/>
        </w:rPr>
      </w:pPr>
      <w:r w:rsidRPr="00F775C8">
        <w:rPr>
          <w:rFonts w:asciiTheme="minorHAnsi" w:hAnsiTheme="minorHAnsi" w:cstheme="minorHAnsi"/>
          <w:b/>
        </w:rPr>
        <w:t xml:space="preserve">7.   WHISTLEBLOWER </w:t>
      </w:r>
      <w:r w:rsidRPr="00F775C8">
        <w:rPr>
          <w:rFonts w:asciiTheme="minorHAnsi" w:hAnsiTheme="minorHAnsi" w:cstheme="minorHAnsi"/>
          <w:b/>
          <w:caps/>
        </w:rPr>
        <w:t>Program</w:t>
      </w:r>
      <w:r w:rsidRPr="00F775C8">
        <w:rPr>
          <w:rFonts w:asciiTheme="minorHAnsi" w:hAnsiTheme="minorHAnsi" w:cstheme="minorHAnsi"/>
        </w:rPr>
        <w:t xml:space="preserve"> </w:t>
      </w:r>
    </w:p>
    <w:p w14:paraId="10CB02B5" w14:textId="77777777" w:rsidR="00E21CAE" w:rsidRPr="00E21CAE" w:rsidRDefault="00E21CAE" w:rsidP="00E21CAE">
      <w:pPr>
        <w:ind w:left="1800" w:hanging="1440"/>
        <w:rPr>
          <w:rFonts w:asciiTheme="minorHAnsi" w:hAnsiTheme="minorHAnsi" w:cstheme="minorHAnsi"/>
        </w:rPr>
      </w:pPr>
    </w:p>
    <w:p w14:paraId="69002F61" w14:textId="71DE1EB1" w:rsidR="00204C5F" w:rsidRPr="001340E4" w:rsidRDefault="005841C8" w:rsidP="00204C5F">
      <w:pPr>
        <w:rPr>
          <w:rFonts w:asciiTheme="minorHAnsi" w:hAnsiTheme="minorHAnsi" w:cstheme="minorHAnsi"/>
        </w:rPr>
      </w:pPr>
      <w:r w:rsidRPr="00494101">
        <w:rPr>
          <w:rFonts w:asciiTheme="minorHAnsi" w:hAnsiTheme="minorHAnsi" w:cstheme="minorHAnsi"/>
        </w:rPr>
        <w:t>Two attorneys from t</w:t>
      </w:r>
      <w:r w:rsidR="00204C5F" w:rsidRPr="00494101">
        <w:rPr>
          <w:rFonts w:asciiTheme="minorHAnsi" w:hAnsiTheme="minorHAnsi" w:cstheme="minorHAnsi"/>
        </w:rPr>
        <w:t>he Connecticut Department of Labor</w:t>
      </w:r>
      <w:r w:rsidRPr="00494101">
        <w:rPr>
          <w:rFonts w:asciiTheme="minorHAnsi" w:hAnsiTheme="minorHAnsi" w:cstheme="minorHAnsi"/>
        </w:rPr>
        <w:t>’s Legal Division</w:t>
      </w:r>
      <w:r>
        <w:t xml:space="preserve"> </w:t>
      </w:r>
      <w:r w:rsidRPr="00A23158">
        <w:rPr>
          <w:rFonts w:asciiTheme="minorHAnsi" w:hAnsiTheme="minorHAnsi" w:cstheme="minorHAnsi"/>
        </w:rPr>
        <w:t>allocate a portion of their</w:t>
      </w:r>
      <w:r w:rsidRPr="001340E4">
        <w:rPr>
          <w:rFonts w:asciiTheme="minorHAnsi" w:hAnsiTheme="minorHAnsi" w:cstheme="minorHAnsi"/>
        </w:rPr>
        <w:t xml:space="preserve"> time to </w:t>
      </w:r>
      <w:r w:rsidR="00204C5F" w:rsidRPr="001340E4">
        <w:rPr>
          <w:rFonts w:asciiTheme="minorHAnsi" w:hAnsiTheme="minorHAnsi" w:cstheme="minorHAnsi"/>
        </w:rPr>
        <w:t>operat</w:t>
      </w:r>
      <w:r w:rsidRPr="001340E4">
        <w:rPr>
          <w:rFonts w:asciiTheme="minorHAnsi" w:hAnsiTheme="minorHAnsi" w:cstheme="minorHAnsi"/>
        </w:rPr>
        <w:t xml:space="preserve">ing </w:t>
      </w:r>
      <w:r w:rsidR="00204C5F" w:rsidRPr="001340E4">
        <w:rPr>
          <w:rFonts w:asciiTheme="minorHAnsi" w:hAnsiTheme="minorHAnsi" w:cstheme="minorHAnsi"/>
        </w:rPr>
        <w:t xml:space="preserve">the State Plan’s </w:t>
      </w:r>
      <w:r w:rsidR="003A69D3" w:rsidRPr="00D616D7">
        <w:rPr>
          <w:rFonts w:asciiTheme="minorHAnsi" w:hAnsiTheme="minorHAnsi" w:cstheme="minorHAnsi"/>
        </w:rPr>
        <w:t>A</w:t>
      </w:r>
      <w:r w:rsidRPr="00D616D7">
        <w:rPr>
          <w:rFonts w:asciiTheme="minorHAnsi" w:hAnsiTheme="minorHAnsi" w:cstheme="minorHAnsi"/>
        </w:rPr>
        <w:t>nti-</w:t>
      </w:r>
      <w:r w:rsidR="003A69D3" w:rsidRPr="00D616D7">
        <w:rPr>
          <w:rFonts w:asciiTheme="minorHAnsi" w:hAnsiTheme="minorHAnsi" w:cstheme="minorHAnsi"/>
        </w:rPr>
        <w:t>R</w:t>
      </w:r>
      <w:r w:rsidRPr="00D616D7">
        <w:rPr>
          <w:rFonts w:asciiTheme="minorHAnsi" w:hAnsiTheme="minorHAnsi" w:cstheme="minorHAnsi"/>
        </w:rPr>
        <w:t xml:space="preserve">etaliation </w:t>
      </w:r>
      <w:r w:rsidR="003A69D3" w:rsidRPr="00D616D7">
        <w:rPr>
          <w:rFonts w:asciiTheme="minorHAnsi" w:hAnsiTheme="minorHAnsi" w:cstheme="minorHAnsi"/>
        </w:rPr>
        <w:t>P</w:t>
      </w:r>
      <w:r w:rsidR="00204C5F" w:rsidRPr="00D616D7">
        <w:rPr>
          <w:rFonts w:asciiTheme="minorHAnsi" w:hAnsiTheme="minorHAnsi" w:cstheme="minorHAnsi"/>
        </w:rPr>
        <w:t>rogram</w:t>
      </w:r>
      <w:r w:rsidRPr="00D616D7">
        <w:rPr>
          <w:rFonts w:asciiTheme="minorHAnsi" w:hAnsiTheme="minorHAnsi" w:cstheme="minorHAnsi"/>
        </w:rPr>
        <w:t xml:space="preserve">. </w:t>
      </w:r>
      <w:r w:rsidR="00204C5F" w:rsidRPr="00D616D7">
        <w:rPr>
          <w:rFonts w:asciiTheme="minorHAnsi" w:hAnsiTheme="minorHAnsi" w:cstheme="minorHAnsi"/>
        </w:rPr>
        <w:t xml:space="preserve"> The major difference between OSHA’s </w:t>
      </w:r>
      <w:r w:rsidR="00E527D4" w:rsidRPr="00D616D7">
        <w:rPr>
          <w:rFonts w:asciiTheme="minorHAnsi" w:hAnsiTheme="minorHAnsi" w:cstheme="minorHAnsi"/>
        </w:rPr>
        <w:t>W</w:t>
      </w:r>
      <w:r w:rsidR="003E6413" w:rsidRPr="00D616D7">
        <w:rPr>
          <w:rFonts w:asciiTheme="minorHAnsi" w:hAnsiTheme="minorHAnsi" w:cstheme="minorHAnsi"/>
        </w:rPr>
        <w:t xml:space="preserve">histleblower </w:t>
      </w:r>
      <w:r w:rsidR="00E527D4" w:rsidRPr="00D616D7">
        <w:rPr>
          <w:rFonts w:asciiTheme="minorHAnsi" w:hAnsiTheme="minorHAnsi" w:cstheme="minorHAnsi"/>
        </w:rPr>
        <w:t>P</w:t>
      </w:r>
      <w:r w:rsidR="003E6413" w:rsidRPr="00D616D7">
        <w:rPr>
          <w:rFonts w:asciiTheme="minorHAnsi" w:hAnsiTheme="minorHAnsi" w:cstheme="minorHAnsi"/>
        </w:rPr>
        <w:t xml:space="preserve">rotection </w:t>
      </w:r>
      <w:r w:rsidR="00E527D4" w:rsidRPr="00D616D7">
        <w:rPr>
          <w:rFonts w:asciiTheme="minorHAnsi" w:hAnsiTheme="minorHAnsi" w:cstheme="minorHAnsi"/>
        </w:rPr>
        <w:t>P</w:t>
      </w:r>
      <w:r w:rsidR="003E6413" w:rsidRPr="00D616D7">
        <w:rPr>
          <w:rFonts w:asciiTheme="minorHAnsi" w:hAnsiTheme="minorHAnsi" w:cstheme="minorHAnsi"/>
        </w:rPr>
        <w:t xml:space="preserve">rogram </w:t>
      </w:r>
      <w:r w:rsidR="00204C5F" w:rsidRPr="00D616D7">
        <w:rPr>
          <w:rFonts w:asciiTheme="minorHAnsi" w:hAnsiTheme="minorHAnsi" w:cstheme="minorHAnsi"/>
        </w:rPr>
        <w:t xml:space="preserve">and CONN-OSHA’s </w:t>
      </w:r>
      <w:r w:rsidR="008B36EC" w:rsidRPr="00D616D7">
        <w:rPr>
          <w:rFonts w:asciiTheme="minorHAnsi" w:hAnsiTheme="minorHAnsi" w:cstheme="minorHAnsi"/>
        </w:rPr>
        <w:t>A</w:t>
      </w:r>
      <w:r w:rsidR="003E6413" w:rsidRPr="00D616D7">
        <w:rPr>
          <w:rFonts w:asciiTheme="minorHAnsi" w:hAnsiTheme="minorHAnsi" w:cstheme="minorHAnsi"/>
        </w:rPr>
        <w:t>nti-</w:t>
      </w:r>
      <w:r w:rsidR="008B36EC" w:rsidRPr="00D616D7">
        <w:rPr>
          <w:rFonts w:asciiTheme="minorHAnsi" w:hAnsiTheme="minorHAnsi" w:cstheme="minorHAnsi"/>
        </w:rPr>
        <w:t>R</w:t>
      </w:r>
      <w:r w:rsidR="003E6413" w:rsidRPr="00D616D7">
        <w:rPr>
          <w:rFonts w:asciiTheme="minorHAnsi" w:hAnsiTheme="minorHAnsi" w:cstheme="minorHAnsi"/>
        </w:rPr>
        <w:t xml:space="preserve">etaliation </w:t>
      </w:r>
      <w:r w:rsidR="008B36EC" w:rsidRPr="00D616D7">
        <w:rPr>
          <w:rFonts w:asciiTheme="minorHAnsi" w:hAnsiTheme="minorHAnsi" w:cstheme="minorHAnsi"/>
        </w:rPr>
        <w:t>P</w:t>
      </w:r>
      <w:r w:rsidR="003E6413">
        <w:rPr>
          <w:rFonts w:asciiTheme="minorHAnsi" w:hAnsiTheme="minorHAnsi" w:cstheme="minorHAnsi"/>
        </w:rPr>
        <w:t xml:space="preserve">rogram </w:t>
      </w:r>
      <w:r w:rsidR="00204C5F" w:rsidRPr="001340E4">
        <w:rPr>
          <w:rFonts w:asciiTheme="minorHAnsi" w:hAnsiTheme="minorHAnsi" w:cstheme="minorHAnsi"/>
        </w:rPr>
        <w:t>is that the Legal Division considers each case as having merit and, after the exchange of party documentation,</w:t>
      </w:r>
      <w:r w:rsidR="00204C5F" w:rsidRPr="001340E4">
        <w:rPr>
          <w:rFonts w:asciiTheme="minorHAnsi" w:hAnsiTheme="minorHAnsi" w:cstheme="minorHAnsi"/>
          <w:color w:val="4472C4"/>
        </w:rPr>
        <w:t xml:space="preserve"> </w:t>
      </w:r>
      <w:r w:rsidR="00204C5F" w:rsidRPr="001340E4">
        <w:rPr>
          <w:rFonts w:asciiTheme="minorHAnsi" w:hAnsiTheme="minorHAnsi" w:cstheme="minorHAnsi"/>
        </w:rPr>
        <w:t>immediately sends parties involved in workplace retaliation complaints to the mediation process (assuming threshold and jurisdiction issues are supported).  Either a settlement is reached in mediation, or the matter is referred to a hearing officer</w:t>
      </w:r>
      <w:r w:rsidR="00204C5F" w:rsidRPr="001340E4">
        <w:rPr>
          <w:rFonts w:asciiTheme="minorHAnsi" w:hAnsiTheme="minorHAnsi" w:cstheme="minorHAnsi"/>
          <w:color w:val="4472C4"/>
        </w:rPr>
        <w:t xml:space="preserve"> </w:t>
      </w:r>
      <w:r w:rsidR="00204C5F" w:rsidRPr="001340E4">
        <w:rPr>
          <w:rFonts w:asciiTheme="minorHAnsi" w:hAnsiTheme="minorHAnsi" w:cstheme="minorHAnsi"/>
        </w:rPr>
        <w:t>who</w:t>
      </w:r>
      <w:r w:rsidR="00EE2A05">
        <w:rPr>
          <w:rFonts w:asciiTheme="minorHAnsi" w:hAnsiTheme="minorHAnsi" w:cstheme="minorHAnsi"/>
        </w:rPr>
        <w:t>,</w:t>
      </w:r>
      <w:r w:rsidR="00204C5F" w:rsidRPr="001340E4">
        <w:rPr>
          <w:rFonts w:asciiTheme="minorHAnsi" w:hAnsiTheme="minorHAnsi" w:cstheme="minorHAnsi"/>
        </w:rPr>
        <w:t xml:space="preserve"> after conducting a hearing in accordance with the state’s UAPA, issues a proposed decision to the Commissioner of Labor.  The Commissioner may then adopt the decision in whole, or modify it, and may also entertain the filing of briefs and presentation of </w:t>
      </w:r>
      <w:r w:rsidR="00575F2E">
        <w:rPr>
          <w:rFonts w:asciiTheme="minorHAnsi" w:hAnsiTheme="minorHAnsi" w:cstheme="minorHAnsi"/>
        </w:rPr>
        <w:t xml:space="preserve">an </w:t>
      </w:r>
      <w:r w:rsidR="00204C5F" w:rsidRPr="001340E4">
        <w:rPr>
          <w:rFonts w:asciiTheme="minorHAnsi" w:hAnsiTheme="minorHAnsi" w:cstheme="minorHAnsi"/>
        </w:rPr>
        <w:t>oral argument from an aggrieved party.   Thereafter, an aggrieved party may appeal to the Superior Court, and then, if applicable, the Appellate and Supreme Courts. </w:t>
      </w:r>
      <w:r w:rsidR="00204C5F" w:rsidRPr="001340E4">
        <w:rPr>
          <w:rFonts w:asciiTheme="minorHAnsi" w:hAnsiTheme="minorHAnsi" w:cstheme="minorHAnsi"/>
          <w:color w:val="4472C4"/>
        </w:rPr>
        <w:t xml:space="preserve">  </w:t>
      </w:r>
      <w:r w:rsidR="00204C5F" w:rsidRPr="001340E4">
        <w:rPr>
          <w:rFonts w:asciiTheme="minorHAnsi" w:hAnsiTheme="minorHAnsi" w:cstheme="minorHAnsi"/>
        </w:rPr>
        <w:t>OSHA does not immediately send parties to the mediation process; parties who bring a case to OSHA either go through the investigative process or choose to enter the Voluntary Mediation Program.</w:t>
      </w:r>
    </w:p>
    <w:p w14:paraId="47268284" w14:textId="77777777" w:rsidR="00204C5F" w:rsidRPr="001340E4" w:rsidRDefault="00204C5F" w:rsidP="00204C5F">
      <w:pPr>
        <w:rPr>
          <w:rFonts w:asciiTheme="minorHAnsi" w:hAnsiTheme="minorHAnsi" w:cstheme="minorHAnsi"/>
        </w:rPr>
      </w:pPr>
    </w:p>
    <w:p w14:paraId="2B69D979" w14:textId="675A187D" w:rsidR="00204C5F" w:rsidRDefault="00204C5F" w:rsidP="00204C5F">
      <w:pPr>
        <w:rPr>
          <w:rFonts w:asciiTheme="minorHAnsi" w:hAnsiTheme="minorHAnsi" w:cstheme="minorHAnsi"/>
        </w:rPr>
      </w:pPr>
      <w:r w:rsidRPr="001340E4">
        <w:rPr>
          <w:rFonts w:asciiTheme="minorHAnsi" w:hAnsiTheme="minorHAnsi" w:cstheme="minorHAnsi"/>
        </w:rPr>
        <w:t xml:space="preserve">The State Plan’s </w:t>
      </w:r>
      <w:hyperlink r:id="rId13" w:history="1">
        <w:r w:rsidRPr="001340E4">
          <w:rPr>
            <w:rStyle w:val="Hyperlink"/>
            <w:rFonts w:asciiTheme="minorHAnsi" w:hAnsiTheme="minorHAnsi" w:cstheme="minorHAnsi"/>
          </w:rPr>
          <w:t>website</w:t>
        </w:r>
      </w:hyperlink>
      <w:r w:rsidRPr="001340E4">
        <w:rPr>
          <w:rFonts w:asciiTheme="minorHAnsi" w:hAnsiTheme="minorHAnsi" w:cstheme="minorHAnsi"/>
        </w:rPr>
        <w:t xml:space="preserve"> has a link to workplace </w:t>
      </w:r>
      <w:r w:rsidR="00775009">
        <w:rPr>
          <w:rFonts w:asciiTheme="minorHAnsi" w:hAnsiTheme="minorHAnsi" w:cstheme="minorHAnsi"/>
        </w:rPr>
        <w:t>anti-</w:t>
      </w:r>
      <w:r w:rsidRPr="001340E4">
        <w:rPr>
          <w:rFonts w:asciiTheme="minorHAnsi" w:hAnsiTheme="minorHAnsi" w:cstheme="minorHAnsi"/>
        </w:rPr>
        <w:t>retaliation information on its homepage.  The site also includes links to the online complaint form and workers’ rights information.  Complainants can easily find information on their workplace retaliation rights and can file a complaint from the website.</w:t>
      </w:r>
    </w:p>
    <w:p w14:paraId="19388B6F" w14:textId="77777777" w:rsidR="00CE56FD" w:rsidRPr="001340E4" w:rsidRDefault="00CE56FD" w:rsidP="00204C5F">
      <w:pPr>
        <w:rPr>
          <w:rFonts w:asciiTheme="minorHAnsi" w:hAnsiTheme="minorHAnsi" w:cstheme="minorHAnsi"/>
        </w:rPr>
      </w:pPr>
    </w:p>
    <w:p w14:paraId="429557FD" w14:textId="5A7B65BA" w:rsidR="00204C5F" w:rsidRPr="00CE56FD" w:rsidRDefault="001340E4" w:rsidP="00CE56FD">
      <w:pPr>
        <w:rPr>
          <w:rFonts w:asciiTheme="minorHAnsi" w:hAnsiTheme="minorHAnsi" w:cstheme="minorHAnsi"/>
        </w:rPr>
      </w:pPr>
      <w:r w:rsidRPr="00CE56FD">
        <w:rPr>
          <w:rFonts w:asciiTheme="minorHAnsi" w:hAnsiTheme="minorHAnsi" w:cstheme="minorHAnsi"/>
        </w:rPr>
        <w:t>In FY 2022</w:t>
      </w:r>
      <w:r w:rsidR="00357EB4">
        <w:rPr>
          <w:rFonts w:asciiTheme="minorHAnsi" w:hAnsiTheme="minorHAnsi" w:cstheme="minorHAnsi"/>
        </w:rPr>
        <w:t>,</w:t>
      </w:r>
      <w:r w:rsidRPr="00CE56FD">
        <w:rPr>
          <w:rFonts w:asciiTheme="minorHAnsi" w:hAnsiTheme="minorHAnsi" w:cstheme="minorHAnsi"/>
        </w:rPr>
        <w:t xml:space="preserve"> t</w:t>
      </w:r>
      <w:r w:rsidR="00C355E6" w:rsidRPr="00CE56FD">
        <w:rPr>
          <w:rFonts w:asciiTheme="minorHAnsi" w:hAnsiTheme="minorHAnsi" w:cstheme="minorHAnsi"/>
        </w:rPr>
        <w:t>he Legal Division closed two cases</w:t>
      </w:r>
      <w:r w:rsidRPr="00CE56FD">
        <w:rPr>
          <w:rFonts w:asciiTheme="minorHAnsi" w:hAnsiTheme="minorHAnsi" w:cstheme="minorHAnsi"/>
        </w:rPr>
        <w:t xml:space="preserve">: </w:t>
      </w:r>
      <w:r w:rsidR="00C355E6" w:rsidRPr="00CE56FD">
        <w:rPr>
          <w:rFonts w:asciiTheme="minorHAnsi" w:hAnsiTheme="minorHAnsi" w:cstheme="minorHAnsi"/>
        </w:rPr>
        <w:t xml:space="preserve">one was settled, </w:t>
      </w:r>
      <w:r w:rsidR="00427667" w:rsidRPr="00CE56FD">
        <w:rPr>
          <w:rFonts w:asciiTheme="minorHAnsi" w:hAnsiTheme="minorHAnsi" w:cstheme="minorHAnsi"/>
        </w:rPr>
        <w:t xml:space="preserve">and </w:t>
      </w:r>
      <w:r w:rsidR="00C355E6" w:rsidRPr="00CE56FD">
        <w:rPr>
          <w:rFonts w:asciiTheme="minorHAnsi" w:hAnsiTheme="minorHAnsi" w:cstheme="minorHAnsi"/>
        </w:rPr>
        <w:t>the other was dismissed and afforded appeal rights.  In FY</w:t>
      </w:r>
      <w:r w:rsidR="00427667" w:rsidRPr="00CE56FD">
        <w:rPr>
          <w:rFonts w:asciiTheme="minorHAnsi" w:hAnsiTheme="minorHAnsi" w:cstheme="minorHAnsi"/>
        </w:rPr>
        <w:t xml:space="preserve"> 20</w:t>
      </w:r>
      <w:r w:rsidR="00C355E6" w:rsidRPr="00CE56FD">
        <w:rPr>
          <w:rFonts w:asciiTheme="minorHAnsi" w:hAnsiTheme="minorHAnsi" w:cstheme="minorHAnsi"/>
        </w:rPr>
        <w:t>23, the Legal Division closed four cases</w:t>
      </w:r>
      <w:r w:rsidR="00427667" w:rsidRPr="00CE56FD">
        <w:rPr>
          <w:rFonts w:asciiTheme="minorHAnsi" w:hAnsiTheme="minorHAnsi" w:cstheme="minorHAnsi"/>
        </w:rPr>
        <w:t>:</w:t>
      </w:r>
      <w:r w:rsidR="00C355E6" w:rsidRPr="00CE56FD">
        <w:rPr>
          <w:rFonts w:asciiTheme="minorHAnsi" w:hAnsiTheme="minorHAnsi" w:cstheme="minorHAnsi"/>
        </w:rPr>
        <w:t xml:space="preserve"> three were settled</w:t>
      </w:r>
      <w:r w:rsidR="0004457C">
        <w:rPr>
          <w:rFonts w:asciiTheme="minorHAnsi" w:hAnsiTheme="minorHAnsi" w:cstheme="minorHAnsi"/>
        </w:rPr>
        <w:t>,</w:t>
      </w:r>
      <w:r w:rsidR="00C355E6" w:rsidRPr="00CE56FD">
        <w:rPr>
          <w:rFonts w:asciiTheme="minorHAnsi" w:hAnsiTheme="minorHAnsi" w:cstheme="minorHAnsi"/>
        </w:rPr>
        <w:t xml:space="preserve"> and one was dismissed and afforded appeal rights.  For th</w:t>
      </w:r>
      <w:r w:rsidR="008F6090" w:rsidRPr="00CE56FD">
        <w:rPr>
          <w:rFonts w:asciiTheme="minorHAnsi" w:hAnsiTheme="minorHAnsi" w:cstheme="minorHAnsi"/>
        </w:rPr>
        <w:t>ese cases</w:t>
      </w:r>
      <w:r w:rsidR="00C355E6" w:rsidRPr="00CE56FD">
        <w:rPr>
          <w:rFonts w:asciiTheme="minorHAnsi" w:hAnsiTheme="minorHAnsi" w:cstheme="minorHAnsi"/>
        </w:rPr>
        <w:t xml:space="preserve">, the Legal Division conducted and followed all </w:t>
      </w:r>
      <w:r w:rsidR="008F6090" w:rsidRPr="00CE56FD">
        <w:rPr>
          <w:rFonts w:asciiTheme="minorHAnsi" w:hAnsiTheme="minorHAnsi" w:cstheme="minorHAnsi"/>
        </w:rPr>
        <w:t xml:space="preserve">relevant </w:t>
      </w:r>
      <w:r w:rsidR="00C355E6" w:rsidRPr="00CE56FD">
        <w:rPr>
          <w:rFonts w:asciiTheme="minorHAnsi" w:hAnsiTheme="minorHAnsi" w:cstheme="minorHAnsi"/>
        </w:rPr>
        <w:t>procedures</w:t>
      </w:r>
      <w:r w:rsidR="00D07414" w:rsidRPr="00CE56FD">
        <w:rPr>
          <w:rFonts w:asciiTheme="minorHAnsi" w:hAnsiTheme="minorHAnsi" w:cstheme="minorHAnsi"/>
        </w:rPr>
        <w:t>.</w:t>
      </w:r>
    </w:p>
    <w:p w14:paraId="7536F6CE" w14:textId="77777777" w:rsidR="00204C5F" w:rsidRDefault="00204C5F" w:rsidP="00204C5F"/>
    <w:p w14:paraId="6D2090CE" w14:textId="77777777" w:rsidR="00E33AD5" w:rsidRPr="00F15395" w:rsidRDefault="00E33AD5" w:rsidP="00204C5F"/>
    <w:p w14:paraId="58A72AAE" w14:textId="77777777" w:rsidR="00204C5F" w:rsidRPr="00D07414" w:rsidRDefault="00204C5F" w:rsidP="00CA0480">
      <w:pPr>
        <w:tabs>
          <w:tab w:val="left" w:pos="1620"/>
        </w:tabs>
        <w:rPr>
          <w:rFonts w:asciiTheme="minorHAnsi" w:hAnsiTheme="minorHAnsi" w:cstheme="minorHAnsi"/>
          <w:b/>
        </w:rPr>
      </w:pPr>
      <w:r w:rsidRPr="00D07414">
        <w:rPr>
          <w:rFonts w:asciiTheme="minorHAnsi" w:hAnsiTheme="minorHAnsi" w:cstheme="minorHAnsi"/>
          <w:b/>
        </w:rPr>
        <w:t xml:space="preserve">8.  </w:t>
      </w:r>
      <w:r w:rsidRPr="00D07414">
        <w:rPr>
          <w:rFonts w:asciiTheme="minorHAnsi" w:hAnsiTheme="minorHAnsi" w:cstheme="minorHAnsi"/>
          <w:b/>
          <w:caps/>
        </w:rPr>
        <w:t>Complaint About State Program Administration</w:t>
      </w:r>
      <w:r w:rsidRPr="00D07414">
        <w:rPr>
          <w:rFonts w:asciiTheme="minorHAnsi" w:hAnsiTheme="minorHAnsi" w:cstheme="minorHAnsi"/>
          <w:b/>
        </w:rPr>
        <w:t xml:space="preserve"> (CASPA) </w:t>
      </w:r>
    </w:p>
    <w:p w14:paraId="201D3A24" w14:textId="77777777" w:rsidR="00204C5F" w:rsidRPr="00D07414" w:rsidRDefault="00204C5F" w:rsidP="00204C5F">
      <w:pPr>
        <w:tabs>
          <w:tab w:val="left" w:pos="1620"/>
        </w:tabs>
        <w:ind w:left="1440" w:hanging="1080"/>
        <w:rPr>
          <w:rFonts w:asciiTheme="minorHAnsi" w:hAnsiTheme="minorHAnsi" w:cstheme="minorHAnsi"/>
          <w:b/>
        </w:rPr>
      </w:pPr>
    </w:p>
    <w:p w14:paraId="1C4C4442" w14:textId="5D2B195E" w:rsidR="00204C5F" w:rsidRPr="00D07414" w:rsidRDefault="00204C5F" w:rsidP="00204C5F">
      <w:pPr>
        <w:widowControl/>
        <w:autoSpaceDE/>
        <w:autoSpaceDN/>
        <w:adjustRightInd/>
        <w:rPr>
          <w:rFonts w:asciiTheme="minorHAnsi" w:hAnsiTheme="minorHAnsi" w:cstheme="minorHAnsi"/>
        </w:rPr>
      </w:pPr>
      <w:r w:rsidRPr="00D07414">
        <w:rPr>
          <w:rFonts w:asciiTheme="minorHAnsi" w:hAnsiTheme="minorHAnsi" w:cstheme="minorHAnsi"/>
        </w:rPr>
        <w:t xml:space="preserve"> CONN-OSHA did not have any CASPAs in FY 202</w:t>
      </w:r>
      <w:r w:rsidR="00FB39A3">
        <w:rPr>
          <w:rFonts w:asciiTheme="minorHAnsi" w:hAnsiTheme="minorHAnsi" w:cstheme="minorHAnsi"/>
        </w:rPr>
        <w:t>3</w:t>
      </w:r>
      <w:r w:rsidRPr="00D07414">
        <w:rPr>
          <w:rFonts w:asciiTheme="minorHAnsi" w:hAnsiTheme="minorHAnsi" w:cstheme="minorHAnsi"/>
        </w:rPr>
        <w:t xml:space="preserve"> or FY 202</w:t>
      </w:r>
      <w:r w:rsidR="00FB39A3">
        <w:rPr>
          <w:rFonts w:asciiTheme="minorHAnsi" w:hAnsiTheme="minorHAnsi" w:cstheme="minorHAnsi"/>
        </w:rPr>
        <w:t>2</w:t>
      </w:r>
      <w:r w:rsidR="003F1CD2" w:rsidRPr="00D07414">
        <w:rPr>
          <w:rFonts w:asciiTheme="minorHAnsi" w:hAnsiTheme="minorHAnsi" w:cstheme="minorHAnsi"/>
        </w:rPr>
        <w:t>.</w:t>
      </w:r>
    </w:p>
    <w:p w14:paraId="34E34EE6" w14:textId="77777777" w:rsidR="00204C5F" w:rsidRPr="00D07414" w:rsidRDefault="00204C5F" w:rsidP="00204C5F">
      <w:pPr>
        <w:widowControl/>
        <w:autoSpaceDE/>
        <w:autoSpaceDN/>
        <w:adjustRightInd/>
        <w:rPr>
          <w:rFonts w:asciiTheme="minorHAnsi" w:hAnsiTheme="minorHAnsi" w:cstheme="minorHAnsi"/>
        </w:rPr>
      </w:pPr>
    </w:p>
    <w:p w14:paraId="0F56ACDE" w14:textId="77777777" w:rsidR="00204C5F" w:rsidRPr="00D07414" w:rsidRDefault="00204C5F" w:rsidP="00204C5F">
      <w:pPr>
        <w:contextualSpacing/>
        <w:rPr>
          <w:rFonts w:asciiTheme="minorHAnsi" w:hAnsiTheme="minorHAnsi" w:cstheme="minorHAnsi"/>
          <w:i/>
        </w:rPr>
      </w:pPr>
    </w:p>
    <w:p w14:paraId="0B3275ED" w14:textId="77777777" w:rsidR="00204C5F" w:rsidRPr="00D07414" w:rsidRDefault="00204C5F" w:rsidP="002A144B">
      <w:pPr>
        <w:rPr>
          <w:rFonts w:asciiTheme="minorHAnsi" w:hAnsiTheme="minorHAnsi" w:cstheme="minorHAnsi"/>
          <w:b/>
          <w:caps/>
        </w:rPr>
      </w:pPr>
      <w:r w:rsidRPr="00D07414">
        <w:rPr>
          <w:rFonts w:asciiTheme="minorHAnsi" w:hAnsiTheme="minorHAnsi" w:cstheme="minorHAnsi"/>
          <w:b/>
        </w:rPr>
        <w:t xml:space="preserve">9.   </w:t>
      </w:r>
      <w:r w:rsidRPr="00D07414">
        <w:rPr>
          <w:rFonts w:asciiTheme="minorHAnsi" w:hAnsiTheme="minorHAnsi" w:cstheme="minorHAnsi"/>
          <w:b/>
          <w:caps/>
        </w:rPr>
        <w:t>Voluntary Compliance Program</w:t>
      </w:r>
    </w:p>
    <w:p w14:paraId="29E2BE32" w14:textId="77777777" w:rsidR="00204C5F" w:rsidRPr="00D07414" w:rsidRDefault="00204C5F" w:rsidP="00204C5F">
      <w:pPr>
        <w:ind w:left="450"/>
        <w:rPr>
          <w:rFonts w:asciiTheme="minorHAnsi" w:hAnsiTheme="minorHAnsi" w:cstheme="minorHAnsi"/>
          <w:b/>
          <w:caps/>
        </w:rPr>
      </w:pPr>
    </w:p>
    <w:p w14:paraId="181D3CCF" w14:textId="6FBF8596" w:rsidR="00593860" w:rsidRPr="00D07414" w:rsidRDefault="00204C5F" w:rsidP="00204C5F">
      <w:pPr>
        <w:pStyle w:val="Default"/>
        <w:rPr>
          <w:rFonts w:asciiTheme="minorHAnsi" w:hAnsiTheme="minorHAnsi" w:cstheme="minorHAnsi"/>
        </w:rPr>
      </w:pPr>
      <w:r w:rsidRPr="00D07414">
        <w:rPr>
          <w:rFonts w:asciiTheme="minorHAnsi" w:hAnsiTheme="minorHAnsi" w:cstheme="minorHAnsi"/>
        </w:rPr>
        <w:t xml:space="preserve">OSHA has determined that CONN-OSHA has adequate written policies and procedures for voluntary and cooperative programs.  CONN-OSHA has an Alliance </w:t>
      </w:r>
      <w:r w:rsidR="00F230F6">
        <w:rPr>
          <w:rFonts w:asciiTheme="minorHAnsi" w:hAnsiTheme="minorHAnsi" w:cstheme="minorHAnsi"/>
        </w:rPr>
        <w:t>P</w:t>
      </w:r>
      <w:r w:rsidRPr="00D07414">
        <w:rPr>
          <w:rFonts w:asciiTheme="minorHAnsi" w:hAnsiTheme="minorHAnsi" w:cstheme="minorHAnsi"/>
        </w:rPr>
        <w:t xml:space="preserve">rogram that </w:t>
      </w:r>
      <w:r w:rsidR="00E40700" w:rsidRPr="00D07414">
        <w:rPr>
          <w:rFonts w:asciiTheme="minorHAnsi" w:hAnsiTheme="minorHAnsi" w:cstheme="minorHAnsi"/>
        </w:rPr>
        <w:t xml:space="preserve">is </w:t>
      </w:r>
      <w:r w:rsidR="00E40700">
        <w:rPr>
          <w:rFonts w:asciiTheme="minorHAnsi" w:hAnsiTheme="minorHAnsi" w:cstheme="minorHAnsi"/>
        </w:rPr>
        <w:t>modeled</w:t>
      </w:r>
      <w:r w:rsidR="00C57A11">
        <w:rPr>
          <w:rFonts w:asciiTheme="minorHAnsi" w:hAnsiTheme="minorHAnsi" w:cstheme="minorHAnsi"/>
        </w:rPr>
        <w:t xml:space="preserve"> </w:t>
      </w:r>
      <w:r w:rsidRPr="00D07414">
        <w:rPr>
          <w:rFonts w:asciiTheme="minorHAnsi" w:hAnsiTheme="minorHAnsi" w:cstheme="minorHAnsi"/>
        </w:rPr>
        <w:t xml:space="preserve">after the federal program.  For example, CONN-OSHA’s Alliances include the following core activities: training and education; outreach and communication; and promoting the national dialogue on workplace safety and health.  The State Plan </w:t>
      </w:r>
      <w:r w:rsidR="00F76B3B" w:rsidRPr="00D07414">
        <w:rPr>
          <w:rFonts w:asciiTheme="minorHAnsi" w:hAnsiTheme="minorHAnsi" w:cstheme="minorHAnsi"/>
        </w:rPr>
        <w:t>had f</w:t>
      </w:r>
      <w:r w:rsidR="000246F3">
        <w:rPr>
          <w:rFonts w:asciiTheme="minorHAnsi" w:hAnsiTheme="minorHAnsi" w:cstheme="minorHAnsi"/>
        </w:rPr>
        <w:t>our</w:t>
      </w:r>
      <w:r w:rsidR="00F76B3B" w:rsidRPr="00D07414">
        <w:rPr>
          <w:rFonts w:asciiTheme="minorHAnsi" w:hAnsiTheme="minorHAnsi" w:cstheme="minorHAnsi"/>
        </w:rPr>
        <w:t xml:space="preserve"> active Alliances in FY 202</w:t>
      </w:r>
      <w:r w:rsidR="000246F3">
        <w:rPr>
          <w:rFonts w:asciiTheme="minorHAnsi" w:hAnsiTheme="minorHAnsi" w:cstheme="minorHAnsi"/>
        </w:rPr>
        <w:t>3</w:t>
      </w:r>
      <w:r w:rsidR="00F76B3B" w:rsidRPr="00D07414">
        <w:rPr>
          <w:rFonts w:asciiTheme="minorHAnsi" w:hAnsiTheme="minorHAnsi" w:cstheme="minorHAnsi"/>
        </w:rPr>
        <w:t xml:space="preserve"> and f</w:t>
      </w:r>
      <w:r w:rsidR="000246F3">
        <w:rPr>
          <w:rFonts w:asciiTheme="minorHAnsi" w:hAnsiTheme="minorHAnsi" w:cstheme="minorHAnsi"/>
        </w:rPr>
        <w:t>ive</w:t>
      </w:r>
      <w:r w:rsidR="00F76B3B" w:rsidRPr="00D07414">
        <w:rPr>
          <w:rFonts w:asciiTheme="minorHAnsi" w:hAnsiTheme="minorHAnsi" w:cstheme="minorHAnsi"/>
        </w:rPr>
        <w:t xml:space="preserve"> in FY 202</w:t>
      </w:r>
      <w:r w:rsidR="000246F3">
        <w:rPr>
          <w:rFonts w:asciiTheme="minorHAnsi" w:hAnsiTheme="minorHAnsi" w:cstheme="minorHAnsi"/>
        </w:rPr>
        <w:t>2</w:t>
      </w:r>
      <w:r w:rsidR="00F76B3B" w:rsidRPr="00D07414">
        <w:rPr>
          <w:rFonts w:asciiTheme="minorHAnsi" w:hAnsiTheme="minorHAnsi" w:cstheme="minorHAnsi"/>
        </w:rPr>
        <w:t xml:space="preserve">. </w:t>
      </w:r>
    </w:p>
    <w:p w14:paraId="7E6A0517" w14:textId="77777777" w:rsidR="00204C5F" w:rsidRDefault="00204C5F" w:rsidP="00204C5F">
      <w:pPr>
        <w:pStyle w:val="Default"/>
      </w:pPr>
    </w:p>
    <w:p w14:paraId="44522DAE" w14:textId="77777777" w:rsidR="00204C5F" w:rsidRDefault="00204C5F" w:rsidP="00204C5F">
      <w:pPr>
        <w:pStyle w:val="Default"/>
        <w:rPr>
          <w:rFonts w:asciiTheme="minorHAnsi" w:hAnsiTheme="minorHAnsi" w:cstheme="minorHAnsi"/>
        </w:rPr>
      </w:pPr>
    </w:p>
    <w:p w14:paraId="1451AACE" w14:textId="77777777" w:rsidR="003B2E78" w:rsidRPr="00D07414" w:rsidRDefault="003B2E78" w:rsidP="00204C5F">
      <w:pPr>
        <w:pStyle w:val="Default"/>
        <w:rPr>
          <w:rFonts w:asciiTheme="minorHAnsi" w:hAnsiTheme="minorHAnsi" w:cstheme="minorHAnsi"/>
        </w:rPr>
      </w:pPr>
    </w:p>
    <w:p w14:paraId="1FAF3C76" w14:textId="77777777" w:rsidR="00204C5F" w:rsidRPr="00D07414" w:rsidRDefault="00204C5F" w:rsidP="002A144B">
      <w:pPr>
        <w:tabs>
          <w:tab w:val="left" w:pos="1170"/>
        </w:tabs>
        <w:rPr>
          <w:rFonts w:asciiTheme="minorHAnsi" w:hAnsiTheme="minorHAnsi" w:cstheme="minorHAnsi"/>
          <w:b/>
          <w:caps/>
        </w:rPr>
      </w:pPr>
      <w:r w:rsidRPr="00D07414">
        <w:rPr>
          <w:rFonts w:asciiTheme="minorHAnsi" w:hAnsiTheme="minorHAnsi" w:cstheme="minorHAnsi"/>
          <w:b/>
          <w:caps/>
        </w:rPr>
        <w:lastRenderedPageBreak/>
        <w:t>10.   STATE AND LOCAL GOVERNMENT 23</w:t>
      </w:r>
      <w:r w:rsidRPr="00D07414">
        <w:rPr>
          <w:rFonts w:asciiTheme="minorHAnsi" w:hAnsiTheme="minorHAnsi" w:cstheme="minorHAnsi"/>
          <w:b/>
        </w:rPr>
        <w:t>(g</w:t>
      </w:r>
      <w:r w:rsidRPr="00D07414">
        <w:rPr>
          <w:rFonts w:asciiTheme="minorHAnsi" w:hAnsiTheme="minorHAnsi" w:cstheme="minorHAnsi"/>
          <w:b/>
          <w:caps/>
        </w:rPr>
        <w:t xml:space="preserve">) On-site CONSULTATION PROGRAM </w:t>
      </w:r>
    </w:p>
    <w:p w14:paraId="20AF42F3" w14:textId="77777777" w:rsidR="00204C5F" w:rsidRPr="00D07414" w:rsidRDefault="00204C5F" w:rsidP="00204C5F">
      <w:pPr>
        <w:tabs>
          <w:tab w:val="left" w:pos="1170"/>
        </w:tabs>
        <w:ind w:left="810" w:hanging="450"/>
        <w:rPr>
          <w:rFonts w:asciiTheme="minorHAnsi" w:hAnsiTheme="minorHAnsi" w:cstheme="minorHAnsi"/>
          <w:b/>
          <w:caps/>
        </w:rPr>
      </w:pPr>
    </w:p>
    <w:p w14:paraId="1C869D1D" w14:textId="0C1B905C" w:rsidR="00E3233A" w:rsidRPr="00D07414" w:rsidRDefault="00AA68B4" w:rsidP="00204C5F">
      <w:pPr>
        <w:rPr>
          <w:rFonts w:asciiTheme="minorHAnsi" w:hAnsiTheme="minorHAnsi" w:cstheme="minorHAnsi"/>
          <w:color w:val="000000"/>
        </w:rPr>
      </w:pPr>
      <w:r w:rsidRPr="00D07414">
        <w:rPr>
          <w:rFonts w:asciiTheme="minorHAnsi" w:hAnsiTheme="minorHAnsi" w:cstheme="minorHAnsi"/>
          <w:color w:val="000000"/>
        </w:rPr>
        <w:t>Before FY 2022, CONN-OSHA</w:t>
      </w:r>
      <w:r w:rsidR="006E0A7D" w:rsidRPr="00D07414">
        <w:rPr>
          <w:rFonts w:asciiTheme="minorHAnsi" w:hAnsiTheme="minorHAnsi" w:cstheme="minorHAnsi"/>
          <w:color w:val="000000"/>
        </w:rPr>
        <w:t>’s 23(g) on-site consultation program</w:t>
      </w:r>
      <w:r w:rsidRPr="00D07414">
        <w:rPr>
          <w:rFonts w:asciiTheme="minorHAnsi" w:hAnsiTheme="minorHAnsi" w:cstheme="minorHAnsi"/>
          <w:color w:val="000000"/>
        </w:rPr>
        <w:t xml:space="preserve"> consistently projected a goal of 130 consultation visits. </w:t>
      </w:r>
      <w:r w:rsidR="007C7402">
        <w:rPr>
          <w:rFonts w:asciiTheme="minorHAnsi" w:hAnsiTheme="minorHAnsi" w:cstheme="minorHAnsi"/>
          <w:color w:val="000000"/>
        </w:rPr>
        <w:t xml:space="preserve"> </w:t>
      </w:r>
      <w:r w:rsidRPr="00D07414">
        <w:rPr>
          <w:rFonts w:asciiTheme="minorHAnsi" w:hAnsiTheme="minorHAnsi" w:cstheme="minorHAnsi"/>
          <w:color w:val="000000"/>
        </w:rPr>
        <w:t xml:space="preserve">However, </w:t>
      </w:r>
      <w:r w:rsidR="00212264" w:rsidRPr="00D07414">
        <w:rPr>
          <w:rFonts w:asciiTheme="minorHAnsi" w:hAnsiTheme="minorHAnsi" w:cstheme="minorHAnsi"/>
          <w:color w:val="000000"/>
        </w:rPr>
        <w:t>in anticipation of staff turnovers and the fact that COVID was still impacting work</w:t>
      </w:r>
      <w:r w:rsidR="001B495B" w:rsidRPr="00D07414">
        <w:rPr>
          <w:rFonts w:asciiTheme="minorHAnsi" w:hAnsiTheme="minorHAnsi" w:cstheme="minorHAnsi"/>
          <w:color w:val="000000"/>
        </w:rPr>
        <w:t>places</w:t>
      </w:r>
      <w:r w:rsidR="00212264" w:rsidRPr="00D07414">
        <w:rPr>
          <w:rFonts w:asciiTheme="minorHAnsi" w:hAnsiTheme="minorHAnsi" w:cstheme="minorHAnsi"/>
          <w:color w:val="000000"/>
        </w:rPr>
        <w:t>, the State Plan lowered the goal to 90 consultation visits</w:t>
      </w:r>
      <w:r w:rsidR="00FD0258" w:rsidRPr="00D07414">
        <w:rPr>
          <w:rFonts w:asciiTheme="minorHAnsi" w:hAnsiTheme="minorHAnsi" w:cstheme="minorHAnsi"/>
          <w:color w:val="000000"/>
        </w:rPr>
        <w:t>.</w:t>
      </w:r>
      <w:r w:rsidR="00212264" w:rsidRPr="00D07414">
        <w:rPr>
          <w:rFonts w:asciiTheme="minorHAnsi" w:hAnsiTheme="minorHAnsi" w:cstheme="minorHAnsi"/>
          <w:color w:val="000000"/>
        </w:rPr>
        <w:t xml:space="preserve"> </w:t>
      </w:r>
      <w:r w:rsidR="007C7402">
        <w:rPr>
          <w:rFonts w:asciiTheme="minorHAnsi" w:hAnsiTheme="minorHAnsi" w:cstheme="minorHAnsi"/>
          <w:color w:val="000000"/>
        </w:rPr>
        <w:t xml:space="preserve"> </w:t>
      </w:r>
      <w:r w:rsidR="00E3233A" w:rsidRPr="00D07414">
        <w:rPr>
          <w:rFonts w:asciiTheme="minorHAnsi" w:hAnsiTheme="minorHAnsi" w:cstheme="minorHAnsi"/>
          <w:color w:val="000000"/>
        </w:rPr>
        <w:t xml:space="preserve">Nonetheless, in FY 2022, CONN-OSHA ended the year with 127 visits, which was 141 percent of the goal. </w:t>
      </w:r>
      <w:r w:rsidR="007C7402">
        <w:rPr>
          <w:rFonts w:asciiTheme="minorHAnsi" w:hAnsiTheme="minorHAnsi" w:cstheme="minorHAnsi"/>
          <w:color w:val="000000"/>
        </w:rPr>
        <w:t xml:space="preserve"> </w:t>
      </w:r>
      <w:r w:rsidR="00E3233A" w:rsidRPr="00D07414">
        <w:rPr>
          <w:rFonts w:asciiTheme="minorHAnsi" w:hAnsiTheme="minorHAnsi" w:cstheme="minorHAnsi"/>
          <w:color w:val="000000"/>
        </w:rPr>
        <w:t>FY 2023</w:t>
      </w:r>
      <w:r w:rsidR="00176166" w:rsidRPr="00D07414">
        <w:rPr>
          <w:rFonts w:asciiTheme="minorHAnsi" w:hAnsiTheme="minorHAnsi" w:cstheme="minorHAnsi"/>
          <w:color w:val="000000"/>
        </w:rPr>
        <w:t xml:space="preserve"> was the first full year that </w:t>
      </w:r>
      <w:r w:rsidR="00E3233A" w:rsidRPr="00D07414">
        <w:rPr>
          <w:rFonts w:asciiTheme="minorHAnsi" w:hAnsiTheme="minorHAnsi" w:cstheme="minorHAnsi"/>
          <w:color w:val="000000"/>
        </w:rPr>
        <w:t xml:space="preserve">CONN-OSHA </w:t>
      </w:r>
      <w:r w:rsidR="00176166" w:rsidRPr="00D07414">
        <w:rPr>
          <w:rFonts w:asciiTheme="minorHAnsi" w:hAnsiTheme="minorHAnsi" w:cstheme="minorHAnsi"/>
          <w:color w:val="000000"/>
        </w:rPr>
        <w:t xml:space="preserve">operated with </w:t>
      </w:r>
      <w:r w:rsidR="00E3233A" w:rsidRPr="00D07414">
        <w:rPr>
          <w:rFonts w:asciiTheme="minorHAnsi" w:hAnsiTheme="minorHAnsi" w:cstheme="minorHAnsi"/>
          <w:color w:val="000000"/>
        </w:rPr>
        <w:t>two consultants instead of the usual three</w:t>
      </w:r>
      <w:r w:rsidR="00176166" w:rsidRPr="00D07414">
        <w:rPr>
          <w:rFonts w:asciiTheme="minorHAnsi" w:hAnsiTheme="minorHAnsi" w:cstheme="minorHAnsi"/>
          <w:color w:val="000000"/>
        </w:rPr>
        <w:t xml:space="preserve">. </w:t>
      </w:r>
      <w:r w:rsidR="007C7402">
        <w:rPr>
          <w:rFonts w:asciiTheme="minorHAnsi" w:hAnsiTheme="minorHAnsi" w:cstheme="minorHAnsi"/>
          <w:color w:val="000000"/>
        </w:rPr>
        <w:t xml:space="preserve"> </w:t>
      </w:r>
      <w:r w:rsidR="00176166" w:rsidRPr="00D07414">
        <w:rPr>
          <w:rFonts w:asciiTheme="minorHAnsi" w:hAnsiTheme="minorHAnsi" w:cstheme="minorHAnsi"/>
          <w:color w:val="000000"/>
        </w:rPr>
        <w:t>When the State Plan</w:t>
      </w:r>
      <w:r w:rsidR="002D1FF9" w:rsidRPr="00D07414">
        <w:rPr>
          <w:rFonts w:asciiTheme="minorHAnsi" w:hAnsiTheme="minorHAnsi" w:cstheme="minorHAnsi"/>
          <w:color w:val="000000"/>
        </w:rPr>
        <w:t xml:space="preserve"> formulated its consultation goals for FY 2023, COVID was still impacting staff and workplaces</w:t>
      </w:r>
      <w:r w:rsidR="00E3233A" w:rsidRPr="00D07414">
        <w:rPr>
          <w:rFonts w:asciiTheme="minorHAnsi" w:hAnsiTheme="minorHAnsi" w:cstheme="minorHAnsi"/>
          <w:color w:val="000000"/>
        </w:rPr>
        <w:t xml:space="preserve">. </w:t>
      </w:r>
      <w:r w:rsidR="00A94C92" w:rsidRPr="00D07414">
        <w:rPr>
          <w:rFonts w:asciiTheme="minorHAnsi" w:hAnsiTheme="minorHAnsi" w:cstheme="minorHAnsi"/>
          <w:color w:val="000000"/>
        </w:rPr>
        <w:t xml:space="preserve">Thus, </w:t>
      </w:r>
      <w:r w:rsidR="00E3233A" w:rsidRPr="00D07414">
        <w:rPr>
          <w:rFonts w:asciiTheme="minorHAnsi" w:hAnsiTheme="minorHAnsi" w:cstheme="minorHAnsi"/>
        </w:rPr>
        <w:t>CONN-OSHA maintained the target of 90 consultation visits</w:t>
      </w:r>
      <w:r w:rsidR="00123D6B" w:rsidRPr="00D07414">
        <w:rPr>
          <w:rFonts w:asciiTheme="minorHAnsi" w:hAnsiTheme="minorHAnsi" w:cstheme="minorHAnsi"/>
        </w:rPr>
        <w:t>.</w:t>
      </w:r>
      <w:r w:rsidR="00E3233A" w:rsidRPr="00D07414">
        <w:rPr>
          <w:rFonts w:asciiTheme="minorHAnsi" w:hAnsiTheme="minorHAnsi" w:cstheme="minorHAnsi"/>
        </w:rPr>
        <w:t xml:space="preserve"> The State Plan conducted 145 </w:t>
      </w:r>
      <w:r w:rsidR="00123D6B" w:rsidRPr="00D07414">
        <w:rPr>
          <w:rFonts w:asciiTheme="minorHAnsi" w:hAnsiTheme="minorHAnsi" w:cstheme="minorHAnsi"/>
        </w:rPr>
        <w:t>visits in FY 2023</w:t>
      </w:r>
      <w:r w:rsidR="00E3233A" w:rsidRPr="00D07414">
        <w:rPr>
          <w:rFonts w:asciiTheme="minorHAnsi" w:hAnsiTheme="minorHAnsi" w:cstheme="minorHAnsi"/>
        </w:rPr>
        <w:t>, which was 161 percent of the goal.</w:t>
      </w:r>
    </w:p>
    <w:p w14:paraId="15E2A7E7" w14:textId="77777777" w:rsidR="00204C5F" w:rsidRPr="00D07414" w:rsidRDefault="00204C5F" w:rsidP="00A94C92">
      <w:pPr>
        <w:tabs>
          <w:tab w:val="left" w:pos="1170"/>
        </w:tabs>
        <w:rPr>
          <w:rFonts w:asciiTheme="minorHAnsi" w:hAnsiTheme="minorHAnsi" w:cstheme="minorHAnsi"/>
          <w:b/>
          <w:caps/>
        </w:rPr>
      </w:pPr>
    </w:p>
    <w:p w14:paraId="447249A8" w14:textId="4442A546" w:rsidR="00965420" w:rsidRPr="00D07414" w:rsidRDefault="00204C5F" w:rsidP="00965420">
      <w:pPr>
        <w:rPr>
          <w:rFonts w:asciiTheme="minorHAnsi" w:hAnsiTheme="minorHAnsi" w:cstheme="minorHAnsi"/>
        </w:rPr>
      </w:pPr>
      <w:r w:rsidRPr="00D07414">
        <w:rPr>
          <w:rFonts w:asciiTheme="minorHAnsi" w:hAnsiTheme="minorHAnsi" w:cstheme="minorHAnsi"/>
        </w:rPr>
        <w:t>MARC 4A measures the percent of serious hazards corrected within the required timeframe (up to 14 days of the latest correction due date).  The reference for this MARC is 100 percent.  In FY 202</w:t>
      </w:r>
      <w:r w:rsidR="005453BC">
        <w:rPr>
          <w:rFonts w:asciiTheme="minorHAnsi" w:hAnsiTheme="minorHAnsi" w:cstheme="minorHAnsi"/>
        </w:rPr>
        <w:t>3</w:t>
      </w:r>
      <w:r w:rsidRPr="00D07414">
        <w:rPr>
          <w:rFonts w:asciiTheme="minorHAnsi" w:hAnsiTheme="minorHAnsi" w:cstheme="minorHAnsi"/>
        </w:rPr>
        <w:t xml:space="preserve"> and FY 2</w:t>
      </w:r>
      <w:r w:rsidR="0021187D" w:rsidRPr="00D07414">
        <w:rPr>
          <w:rFonts w:asciiTheme="minorHAnsi" w:hAnsiTheme="minorHAnsi" w:cstheme="minorHAnsi"/>
        </w:rPr>
        <w:t>02</w:t>
      </w:r>
      <w:r w:rsidR="005453BC">
        <w:rPr>
          <w:rFonts w:asciiTheme="minorHAnsi" w:hAnsiTheme="minorHAnsi" w:cstheme="minorHAnsi"/>
        </w:rPr>
        <w:t>2</w:t>
      </w:r>
      <w:r w:rsidRPr="00D07414">
        <w:rPr>
          <w:rFonts w:asciiTheme="minorHAnsi" w:hAnsiTheme="minorHAnsi" w:cstheme="minorHAnsi"/>
        </w:rPr>
        <w:t xml:space="preserve">, the State Plan’s results were </w:t>
      </w:r>
      <w:r w:rsidR="005453BC">
        <w:rPr>
          <w:rFonts w:asciiTheme="minorHAnsi" w:hAnsiTheme="minorHAnsi" w:cstheme="minorHAnsi"/>
        </w:rPr>
        <w:t xml:space="preserve">100 </w:t>
      </w:r>
      <w:r w:rsidRPr="00D07414">
        <w:rPr>
          <w:rFonts w:asciiTheme="minorHAnsi" w:hAnsiTheme="minorHAnsi" w:cstheme="minorHAnsi"/>
        </w:rPr>
        <w:t xml:space="preserve">percent and </w:t>
      </w:r>
      <w:r w:rsidR="005453BC">
        <w:rPr>
          <w:rFonts w:asciiTheme="minorHAnsi" w:hAnsiTheme="minorHAnsi" w:cstheme="minorHAnsi"/>
        </w:rPr>
        <w:t>95.24</w:t>
      </w:r>
      <w:r w:rsidRPr="00D07414">
        <w:rPr>
          <w:rFonts w:asciiTheme="minorHAnsi" w:hAnsiTheme="minorHAnsi" w:cstheme="minorHAnsi"/>
        </w:rPr>
        <w:t xml:space="preserve"> percent</w:t>
      </w:r>
      <w:r w:rsidR="000C2E8B">
        <w:rPr>
          <w:rFonts w:asciiTheme="minorHAnsi" w:hAnsiTheme="minorHAnsi" w:cstheme="minorHAnsi"/>
        </w:rPr>
        <w:t>,</w:t>
      </w:r>
      <w:r w:rsidRPr="00D07414">
        <w:rPr>
          <w:rFonts w:asciiTheme="minorHAnsi" w:hAnsiTheme="minorHAnsi" w:cstheme="minorHAnsi"/>
        </w:rPr>
        <w:t xml:space="preserve"> respectively</w:t>
      </w:r>
      <w:r w:rsidR="00DF10D1" w:rsidRPr="00D07414">
        <w:rPr>
          <w:rFonts w:asciiTheme="minorHAnsi" w:hAnsiTheme="minorHAnsi" w:cstheme="minorHAnsi"/>
        </w:rPr>
        <w:t>.</w:t>
      </w:r>
      <w:r w:rsidR="007C7402">
        <w:rPr>
          <w:rFonts w:asciiTheme="minorHAnsi" w:hAnsiTheme="minorHAnsi" w:cstheme="minorHAnsi"/>
        </w:rPr>
        <w:t xml:space="preserve"> </w:t>
      </w:r>
      <w:r w:rsidR="00DF10D1" w:rsidRPr="00D07414">
        <w:rPr>
          <w:rFonts w:asciiTheme="minorHAnsi" w:hAnsiTheme="minorHAnsi" w:cstheme="minorHAnsi"/>
        </w:rPr>
        <w:t xml:space="preserve"> </w:t>
      </w:r>
      <w:r w:rsidR="00965420" w:rsidRPr="00D07414">
        <w:rPr>
          <w:rFonts w:asciiTheme="minorHAnsi" w:hAnsiTheme="minorHAnsi" w:cstheme="minorHAnsi"/>
        </w:rPr>
        <w:t xml:space="preserve">In FY 2022, a new consultant </w:t>
      </w:r>
      <w:r w:rsidR="00762EEB" w:rsidRPr="00D07414">
        <w:rPr>
          <w:rFonts w:asciiTheme="minorHAnsi" w:hAnsiTheme="minorHAnsi" w:cstheme="minorHAnsi"/>
        </w:rPr>
        <w:t xml:space="preserve">needed training on </w:t>
      </w:r>
      <w:r w:rsidR="009C1AFA" w:rsidRPr="00D07414">
        <w:rPr>
          <w:rFonts w:asciiTheme="minorHAnsi" w:hAnsiTheme="minorHAnsi" w:cstheme="minorHAnsi"/>
        </w:rPr>
        <w:t xml:space="preserve">verifying timely hazard correction, which the State Plan provided. </w:t>
      </w:r>
      <w:r w:rsidR="007C7402">
        <w:rPr>
          <w:rFonts w:asciiTheme="minorHAnsi" w:hAnsiTheme="minorHAnsi" w:cstheme="minorHAnsi"/>
        </w:rPr>
        <w:t xml:space="preserve"> </w:t>
      </w:r>
      <w:r w:rsidR="009C1AFA" w:rsidRPr="00D07414">
        <w:rPr>
          <w:rFonts w:asciiTheme="minorHAnsi" w:hAnsiTheme="minorHAnsi" w:cstheme="minorHAnsi"/>
        </w:rPr>
        <w:t xml:space="preserve">This </w:t>
      </w:r>
      <w:r w:rsidR="001425A6" w:rsidRPr="00D07414">
        <w:rPr>
          <w:rFonts w:asciiTheme="minorHAnsi" w:hAnsiTheme="minorHAnsi" w:cstheme="minorHAnsi"/>
        </w:rPr>
        <w:t xml:space="preserve">resolved the issue going forward. </w:t>
      </w:r>
    </w:p>
    <w:p w14:paraId="47CEB39E" w14:textId="77777777" w:rsidR="00965420" w:rsidRPr="00D07414" w:rsidRDefault="00965420" w:rsidP="00204C5F">
      <w:pPr>
        <w:rPr>
          <w:rFonts w:asciiTheme="minorHAnsi" w:hAnsiTheme="minorHAnsi" w:cstheme="minorHAnsi"/>
        </w:rPr>
      </w:pPr>
    </w:p>
    <w:p w14:paraId="45D1BEDE" w14:textId="2174C062" w:rsidR="00384255" w:rsidRDefault="00204C5F" w:rsidP="00C93B95">
      <w:pPr>
        <w:rPr>
          <w:rFonts w:asciiTheme="minorHAnsi" w:hAnsiTheme="minorHAnsi" w:cstheme="minorHAnsi"/>
        </w:rPr>
      </w:pPr>
      <w:r w:rsidRPr="00D07414">
        <w:rPr>
          <w:rFonts w:asciiTheme="minorHAnsi" w:hAnsiTheme="minorHAnsi" w:cstheme="minorHAnsi"/>
        </w:rPr>
        <w:t>In terms of MARC 4D, percent of serious hazards corrected within the original time or on site, the State Plan’s performance was satisfactory in FY 202</w:t>
      </w:r>
      <w:r w:rsidR="003D6B97" w:rsidRPr="00D07414">
        <w:rPr>
          <w:rFonts w:asciiTheme="minorHAnsi" w:hAnsiTheme="minorHAnsi" w:cstheme="minorHAnsi"/>
        </w:rPr>
        <w:t>2</w:t>
      </w:r>
      <w:r w:rsidRPr="00D07414">
        <w:rPr>
          <w:rFonts w:asciiTheme="minorHAnsi" w:hAnsiTheme="minorHAnsi" w:cstheme="minorHAnsi"/>
        </w:rPr>
        <w:t xml:space="preserve">; CONN-OSHA’s percent for MARC 4D was </w:t>
      </w:r>
      <w:r w:rsidR="00165493" w:rsidRPr="00D07414">
        <w:rPr>
          <w:rFonts w:asciiTheme="minorHAnsi" w:hAnsiTheme="minorHAnsi" w:cstheme="minorHAnsi"/>
        </w:rPr>
        <w:t>70.13</w:t>
      </w:r>
      <w:r w:rsidRPr="00D07414">
        <w:rPr>
          <w:rFonts w:asciiTheme="minorHAnsi" w:hAnsiTheme="minorHAnsi" w:cstheme="minorHAnsi"/>
        </w:rPr>
        <w:t xml:space="preserve">, which was </w:t>
      </w:r>
      <w:r w:rsidR="00165493" w:rsidRPr="00D07414">
        <w:rPr>
          <w:rFonts w:asciiTheme="minorHAnsi" w:hAnsiTheme="minorHAnsi" w:cstheme="minorHAnsi"/>
        </w:rPr>
        <w:t xml:space="preserve">outside (above or better than) </w:t>
      </w:r>
      <w:r w:rsidRPr="00D07414">
        <w:rPr>
          <w:rFonts w:asciiTheme="minorHAnsi" w:hAnsiTheme="minorHAnsi" w:cstheme="minorHAnsi"/>
        </w:rPr>
        <w:t>the reference of 65 percent.  In FY 202</w:t>
      </w:r>
      <w:r w:rsidR="002C043B" w:rsidRPr="00D07414">
        <w:rPr>
          <w:rFonts w:asciiTheme="minorHAnsi" w:hAnsiTheme="minorHAnsi" w:cstheme="minorHAnsi"/>
        </w:rPr>
        <w:t>3</w:t>
      </w:r>
      <w:r w:rsidRPr="00D07414">
        <w:rPr>
          <w:rFonts w:asciiTheme="minorHAnsi" w:hAnsiTheme="minorHAnsi" w:cstheme="minorHAnsi"/>
        </w:rPr>
        <w:t xml:space="preserve">, the State Plan’s percent was </w:t>
      </w:r>
      <w:r w:rsidR="00CD5309" w:rsidRPr="00D07414">
        <w:rPr>
          <w:rFonts w:asciiTheme="minorHAnsi" w:hAnsiTheme="minorHAnsi" w:cstheme="minorHAnsi"/>
        </w:rPr>
        <w:t xml:space="preserve">90.10 percent, </w:t>
      </w:r>
      <w:r w:rsidRPr="00D07414">
        <w:rPr>
          <w:rFonts w:asciiTheme="minorHAnsi" w:hAnsiTheme="minorHAnsi" w:cstheme="minorHAnsi"/>
        </w:rPr>
        <w:t xml:space="preserve">which was </w:t>
      </w:r>
      <w:r w:rsidR="003A5991" w:rsidRPr="00D07414">
        <w:rPr>
          <w:rFonts w:asciiTheme="minorHAnsi" w:hAnsiTheme="minorHAnsi" w:cstheme="minorHAnsi"/>
        </w:rPr>
        <w:t xml:space="preserve">also </w:t>
      </w:r>
      <w:r w:rsidRPr="00D07414">
        <w:rPr>
          <w:rFonts w:asciiTheme="minorHAnsi" w:hAnsiTheme="minorHAnsi" w:cstheme="minorHAnsi"/>
        </w:rPr>
        <w:t>outside (</w:t>
      </w:r>
      <w:r w:rsidR="00CD5309" w:rsidRPr="00D07414">
        <w:rPr>
          <w:rFonts w:asciiTheme="minorHAnsi" w:hAnsiTheme="minorHAnsi" w:cstheme="minorHAnsi"/>
        </w:rPr>
        <w:t>above</w:t>
      </w:r>
      <w:r w:rsidRPr="00D07414">
        <w:rPr>
          <w:rFonts w:asciiTheme="minorHAnsi" w:hAnsiTheme="minorHAnsi" w:cstheme="minorHAnsi"/>
        </w:rPr>
        <w:t xml:space="preserve">) the reference of </w:t>
      </w:r>
      <w:r w:rsidR="00FB39A3" w:rsidRPr="00D07414">
        <w:rPr>
          <w:rFonts w:asciiTheme="minorHAnsi" w:hAnsiTheme="minorHAnsi" w:cstheme="minorHAnsi"/>
        </w:rPr>
        <w:t>65 percent</w:t>
      </w:r>
      <w:r w:rsidR="00FB39A3">
        <w:rPr>
          <w:rFonts w:asciiTheme="minorHAnsi" w:hAnsiTheme="minorHAnsi" w:cstheme="minorHAnsi"/>
        </w:rPr>
        <w:t xml:space="preserve"> and</w:t>
      </w:r>
      <w:r w:rsidR="00203855">
        <w:rPr>
          <w:rFonts w:asciiTheme="minorHAnsi" w:hAnsiTheme="minorHAnsi" w:cstheme="minorHAnsi"/>
        </w:rPr>
        <w:t xml:space="preserve"> was a positive outcome</w:t>
      </w:r>
      <w:r w:rsidR="00D2614C">
        <w:rPr>
          <w:rFonts w:asciiTheme="minorHAnsi" w:hAnsiTheme="minorHAnsi" w:cstheme="minorHAnsi"/>
        </w:rPr>
        <w:t>.</w:t>
      </w:r>
    </w:p>
    <w:p w14:paraId="5CD2538C" w14:textId="77777777" w:rsidR="00091167" w:rsidRPr="004044D4" w:rsidRDefault="00091167" w:rsidP="00091167">
      <w:pPr>
        <w:rPr>
          <w:i/>
        </w:rPr>
        <w:sectPr w:rsidR="00091167" w:rsidRPr="004044D4" w:rsidSect="000667BD">
          <w:footerReference w:type="default" r:id="rId14"/>
          <w:footerReference w:type="first" r:id="rId15"/>
          <w:pgSz w:w="12240" w:h="15840"/>
          <w:pgMar w:top="1170" w:right="900" w:bottom="720" w:left="1170" w:header="720" w:footer="443" w:gutter="0"/>
          <w:pgNumType w:start="1"/>
          <w:cols w:space="720"/>
          <w:titlePg/>
          <w:rtlGutter/>
          <w:docGrid w:linePitch="360"/>
        </w:sectPr>
      </w:pP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156BBB" w:rsidRPr="00CF4B81" w14:paraId="7012A54A" w14:textId="77777777" w:rsidTr="00C773B8">
        <w:trPr>
          <w:trHeight w:val="350"/>
          <w:tblHeader/>
        </w:trPr>
        <w:tc>
          <w:tcPr>
            <w:tcW w:w="1440" w:type="dxa"/>
            <w:shd w:val="clear" w:color="auto" w:fill="1F497D" w:themeFill="text2"/>
          </w:tcPr>
          <w:p w14:paraId="0BDBF868" w14:textId="70EFFB3A" w:rsidR="006529AA" w:rsidRPr="00CF4B81" w:rsidRDefault="006529AA" w:rsidP="007A71AC">
            <w:pPr>
              <w:widowControl/>
              <w:autoSpaceDE/>
              <w:autoSpaceDN/>
              <w:adjustRightInd/>
              <w:jc w:val="center"/>
              <w:rPr>
                <w:rFonts w:asciiTheme="minorHAnsi" w:hAnsiTheme="minorHAnsi" w:cstheme="minorHAnsi"/>
                <w:b/>
                <w:color w:val="FFFFFF" w:themeColor="background1"/>
              </w:rPr>
            </w:pPr>
            <w:r w:rsidRPr="00CF4B81">
              <w:rPr>
                <w:rFonts w:asciiTheme="minorHAnsi" w:hAnsiTheme="minorHAnsi" w:cstheme="minorHAnsi"/>
                <w:b/>
                <w:color w:val="FFFFFF" w:themeColor="background1"/>
              </w:rPr>
              <w:lastRenderedPageBreak/>
              <w:t>FY 20</w:t>
            </w:r>
            <w:r w:rsidR="0002329F">
              <w:rPr>
                <w:rFonts w:asciiTheme="minorHAnsi" w:hAnsiTheme="minorHAnsi" w:cstheme="minorHAnsi"/>
                <w:b/>
                <w:color w:val="FFFFFF" w:themeColor="background1"/>
              </w:rPr>
              <w:t>23</w:t>
            </w:r>
            <w:r w:rsidRPr="00CF4B81">
              <w:rPr>
                <w:rFonts w:asciiTheme="minorHAnsi" w:hAnsiTheme="minorHAnsi" w:cstheme="minorHAnsi"/>
                <w:b/>
                <w:color w:val="FFFFFF" w:themeColor="background1"/>
              </w:rPr>
              <w:t>-#</w:t>
            </w:r>
          </w:p>
        </w:tc>
        <w:tc>
          <w:tcPr>
            <w:tcW w:w="4721" w:type="dxa"/>
            <w:shd w:val="clear" w:color="auto" w:fill="1F497D" w:themeFill="text2"/>
          </w:tcPr>
          <w:p w14:paraId="10D564DB" w14:textId="77777777" w:rsidR="006529AA" w:rsidRPr="00CF4B81" w:rsidRDefault="006529AA" w:rsidP="007A71AC">
            <w:pPr>
              <w:widowControl/>
              <w:autoSpaceDE/>
              <w:autoSpaceDN/>
              <w:adjustRightInd/>
              <w:jc w:val="center"/>
              <w:rPr>
                <w:rFonts w:asciiTheme="minorHAnsi" w:hAnsiTheme="minorHAnsi" w:cstheme="minorHAnsi"/>
                <w:b/>
                <w:color w:val="FFFFFF" w:themeColor="background1"/>
              </w:rPr>
            </w:pPr>
            <w:r w:rsidRPr="00CF4B81">
              <w:rPr>
                <w:rFonts w:asciiTheme="minorHAnsi" w:hAnsiTheme="minorHAnsi" w:cstheme="minorHAnsi"/>
                <w:b/>
                <w:color w:val="FFFFFF" w:themeColor="background1"/>
              </w:rPr>
              <w:t>Finding</w:t>
            </w:r>
          </w:p>
        </w:tc>
        <w:tc>
          <w:tcPr>
            <w:tcW w:w="4819" w:type="dxa"/>
            <w:shd w:val="clear" w:color="auto" w:fill="1F497D" w:themeFill="text2"/>
          </w:tcPr>
          <w:p w14:paraId="658AEC70" w14:textId="77777777" w:rsidR="006529AA" w:rsidRPr="00CF4B81" w:rsidRDefault="006529AA" w:rsidP="007A71AC">
            <w:pPr>
              <w:widowControl/>
              <w:autoSpaceDE/>
              <w:autoSpaceDN/>
              <w:adjustRightInd/>
              <w:jc w:val="center"/>
              <w:rPr>
                <w:rFonts w:asciiTheme="minorHAnsi" w:hAnsiTheme="minorHAnsi" w:cstheme="minorHAnsi"/>
                <w:b/>
                <w:color w:val="FFFFFF" w:themeColor="background1"/>
              </w:rPr>
            </w:pPr>
            <w:r w:rsidRPr="00CF4B81">
              <w:rPr>
                <w:rFonts w:asciiTheme="minorHAnsi" w:hAnsiTheme="minorHAnsi" w:cstheme="minorHAnsi"/>
                <w:b/>
                <w:color w:val="FFFFFF" w:themeColor="background1"/>
              </w:rPr>
              <w:t>Recommendation</w:t>
            </w:r>
          </w:p>
        </w:tc>
        <w:tc>
          <w:tcPr>
            <w:tcW w:w="1890" w:type="dxa"/>
            <w:shd w:val="clear" w:color="auto" w:fill="1F497D" w:themeFill="text2"/>
          </w:tcPr>
          <w:p w14:paraId="1D9D7E73" w14:textId="1DBC65C1" w:rsidR="006529AA" w:rsidRPr="00CF4B81" w:rsidRDefault="006529AA" w:rsidP="007A71AC">
            <w:pPr>
              <w:widowControl/>
              <w:autoSpaceDE/>
              <w:autoSpaceDN/>
              <w:adjustRightInd/>
              <w:jc w:val="center"/>
              <w:rPr>
                <w:rFonts w:asciiTheme="minorHAnsi" w:hAnsiTheme="minorHAnsi" w:cstheme="minorHAnsi"/>
                <w:b/>
                <w:color w:val="FFFFFF" w:themeColor="background1"/>
              </w:rPr>
            </w:pPr>
            <w:r w:rsidRPr="00CF4B81">
              <w:rPr>
                <w:rFonts w:asciiTheme="minorHAnsi" w:hAnsiTheme="minorHAnsi" w:cstheme="minorHAnsi"/>
                <w:b/>
                <w:color w:val="FFFFFF" w:themeColor="background1"/>
              </w:rPr>
              <w:t>FY 20</w:t>
            </w:r>
            <w:r w:rsidR="0002329F">
              <w:rPr>
                <w:rFonts w:asciiTheme="minorHAnsi" w:hAnsiTheme="minorHAnsi" w:cstheme="minorHAnsi"/>
                <w:b/>
                <w:color w:val="FFFFFF" w:themeColor="background1"/>
              </w:rPr>
              <w:t>22</w:t>
            </w:r>
            <w:r w:rsidRPr="00CF4B81">
              <w:rPr>
                <w:rFonts w:asciiTheme="minorHAnsi" w:hAnsiTheme="minorHAnsi" w:cstheme="minorHAnsi"/>
                <w:b/>
                <w:color w:val="FFFFFF" w:themeColor="background1"/>
              </w:rPr>
              <w:t xml:space="preserve">-# or </w:t>
            </w:r>
          </w:p>
          <w:p w14:paraId="3E08BB9F" w14:textId="5428B892" w:rsidR="006529AA" w:rsidRPr="00CF4B81" w:rsidRDefault="006529AA" w:rsidP="007A71AC">
            <w:pPr>
              <w:widowControl/>
              <w:autoSpaceDE/>
              <w:autoSpaceDN/>
              <w:adjustRightInd/>
              <w:jc w:val="center"/>
              <w:rPr>
                <w:rFonts w:asciiTheme="minorHAnsi" w:hAnsiTheme="minorHAnsi" w:cstheme="minorHAnsi"/>
                <w:b/>
                <w:color w:val="FFFFFF" w:themeColor="background1"/>
              </w:rPr>
            </w:pPr>
            <w:r w:rsidRPr="00CF4B81">
              <w:rPr>
                <w:rFonts w:asciiTheme="minorHAnsi" w:hAnsiTheme="minorHAnsi" w:cstheme="minorHAnsi"/>
                <w:b/>
                <w:color w:val="FFFFFF" w:themeColor="background1"/>
              </w:rPr>
              <w:t>FY 20</w:t>
            </w:r>
            <w:r w:rsidR="0002329F">
              <w:rPr>
                <w:rFonts w:asciiTheme="minorHAnsi" w:hAnsiTheme="minorHAnsi" w:cstheme="minorHAnsi"/>
                <w:b/>
                <w:color w:val="FFFFFF" w:themeColor="background1"/>
              </w:rPr>
              <w:t>22</w:t>
            </w:r>
            <w:r w:rsidRPr="00CF4B81">
              <w:rPr>
                <w:rFonts w:asciiTheme="minorHAnsi" w:hAnsiTheme="minorHAnsi" w:cstheme="minorHAnsi"/>
                <w:b/>
                <w:color w:val="FFFFFF" w:themeColor="background1"/>
              </w:rPr>
              <w:t>-OB-#</w:t>
            </w:r>
          </w:p>
        </w:tc>
      </w:tr>
      <w:tr w:rsidR="006529AA" w:rsidRPr="000A134A" w14:paraId="54B16CEE" w14:textId="77777777" w:rsidTr="00C318E1">
        <w:tc>
          <w:tcPr>
            <w:tcW w:w="1440" w:type="dxa"/>
          </w:tcPr>
          <w:p w14:paraId="165C029E" w14:textId="77777777" w:rsidR="006529AA" w:rsidRPr="000A134A" w:rsidRDefault="006529AA" w:rsidP="007A71AC">
            <w:pPr>
              <w:widowControl/>
              <w:autoSpaceDE/>
              <w:autoSpaceDN/>
              <w:adjustRightInd/>
            </w:pPr>
            <w:r w:rsidRPr="000A134A">
              <w:t xml:space="preserve"> </w:t>
            </w:r>
          </w:p>
          <w:p w14:paraId="62DD2F41" w14:textId="77777777" w:rsidR="006529AA" w:rsidRPr="000A134A" w:rsidRDefault="006529AA" w:rsidP="007A71AC">
            <w:pPr>
              <w:widowControl/>
              <w:autoSpaceDE/>
              <w:autoSpaceDN/>
              <w:adjustRightInd/>
            </w:pPr>
          </w:p>
        </w:tc>
        <w:tc>
          <w:tcPr>
            <w:tcW w:w="4721" w:type="dxa"/>
          </w:tcPr>
          <w:p w14:paraId="5A6AB1DE" w14:textId="43D229BD" w:rsidR="006529AA" w:rsidRPr="00CF4B81" w:rsidRDefault="006529AA" w:rsidP="007A71AC">
            <w:pPr>
              <w:widowControl/>
              <w:autoSpaceDE/>
              <w:autoSpaceDN/>
              <w:adjustRightInd/>
              <w:rPr>
                <w:rFonts w:asciiTheme="minorHAnsi" w:hAnsiTheme="minorHAnsi" w:cstheme="minorHAnsi"/>
              </w:rPr>
            </w:pPr>
            <w:r w:rsidRPr="00CF4B81">
              <w:rPr>
                <w:rFonts w:asciiTheme="minorHAnsi" w:hAnsiTheme="minorHAnsi" w:cstheme="minorHAnsi"/>
              </w:rPr>
              <w:t xml:space="preserve">   </w:t>
            </w:r>
            <w:r w:rsidR="00CF4B81" w:rsidRPr="00CF4B81">
              <w:rPr>
                <w:rFonts w:asciiTheme="minorHAnsi" w:hAnsiTheme="minorHAnsi" w:cstheme="minorHAnsi"/>
              </w:rPr>
              <w:t>None.</w:t>
            </w:r>
          </w:p>
        </w:tc>
        <w:tc>
          <w:tcPr>
            <w:tcW w:w="4819" w:type="dxa"/>
          </w:tcPr>
          <w:p w14:paraId="4A368902" w14:textId="77777777" w:rsidR="006529AA" w:rsidRPr="000A134A" w:rsidRDefault="006529AA" w:rsidP="007A71AC">
            <w:pPr>
              <w:widowControl/>
              <w:autoSpaceDE/>
              <w:autoSpaceDN/>
              <w:adjustRightInd/>
            </w:pPr>
            <w:r w:rsidRPr="000A134A">
              <w:t xml:space="preserve"> </w:t>
            </w:r>
          </w:p>
          <w:p w14:paraId="2932F921" w14:textId="77777777" w:rsidR="006529AA" w:rsidRPr="000A134A" w:rsidRDefault="006529AA" w:rsidP="007A71AC">
            <w:pPr>
              <w:widowControl/>
              <w:autoSpaceDE/>
              <w:autoSpaceDN/>
              <w:adjustRightInd/>
            </w:pPr>
          </w:p>
        </w:tc>
        <w:tc>
          <w:tcPr>
            <w:tcW w:w="1890" w:type="dxa"/>
          </w:tcPr>
          <w:p w14:paraId="238C33F1" w14:textId="77777777" w:rsidR="006529AA" w:rsidRPr="000A134A" w:rsidRDefault="006529AA" w:rsidP="007A71AC">
            <w:pPr>
              <w:widowControl/>
              <w:autoSpaceDE/>
              <w:autoSpaceDN/>
              <w:adjustRightInd/>
            </w:pPr>
            <w:r w:rsidRPr="000A134A">
              <w:t xml:space="preserve"> </w:t>
            </w:r>
          </w:p>
        </w:tc>
      </w:tr>
    </w:tbl>
    <w:p w14:paraId="1F8A34DE"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65CEE58B" w14:textId="77777777" w:rsidR="00DA1B90" w:rsidRPr="000A134A" w:rsidRDefault="00DA1B90" w:rsidP="007A71AC">
      <w:pPr>
        <w:widowControl/>
        <w:autoSpaceDE/>
        <w:autoSpaceDN/>
        <w:adjustRightInd/>
        <w:rPr>
          <w:i/>
        </w:rPr>
      </w:pPr>
    </w:p>
    <w:p w14:paraId="04B19E1C" w14:textId="77777777" w:rsidR="007D1D5D" w:rsidRPr="000A134A" w:rsidRDefault="007D1D5D" w:rsidP="007A71AC">
      <w:pPr>
        <w:widowControl/>
        <w:autoSpaceDE/>
        <w:autoSpaceDN/>
        <w:adjustRightInd/>
        <w:rPr>
          <w:i/>
        </w:rPr>
      </w:pPr>
    </w:p>
    <w:p w14:paraId="7AD8B2CC" w14:textId="77777777" w:rsidR="007D1D5D" w:rsidRPr="000A134A" w:rsidRDefault="007D1D5D" w:rsidP="007A71AC">
      <w:pPr>
        <w:widowControl/>
        <w:autoSpaceDE/>
        <w:autoSpaceDN/>
        <w:adjustRightInd/>
        <w:rPr>
          <w:i/>
        </w:rPr>
      </w:pPr>
    </w:p>
    <w:p w14:paraId="2F34FA17" w14:textId="77777777" w:rsidR="00D1582D" w:rsidRPr="008B1863"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1E6B0924"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7EC79AE" w14:textId="77777777" w:rsidR="00935A6A"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27CAB715" w14:textId="77777777" w:rsidR="00935A6A"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C360B7F" w14:textId="77777777" w:rsidR="00935A6A"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B4A7A2E" w14:textId="3B47F2E3" w:rsidR="00F33550" w:rsidRDefault="00F33550"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23DCCE0" w14:textId="77777777" w:rsidR="00600F93" w:rsidRDefault="00600F9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8362277" w14:textId="77777777" w:rsidR="00935A6A"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7848C60C" w14:textId="77777777" w:rsidR="00935A6A"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791E64B6" w14:textId="77777777" w:rsidR="00935A6A" w:rsidRPr="008B1863"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433DF0DB"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AF986D2" w14:textId="77777777" w:rsidR="00935A6A"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B9201CB" w14:textId="77777777" w:rsidR="00935A6A"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433ABAB" w14:textId="77777777" w:rsidR="00935A6A"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2DF5F77B" w14:textId="77777777" w:rsidR="00935A6A"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042DE206" w14:textId="77777777" w:rsidR="00935A6A"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37ED4E8" w14:textId="77777777" w:rsidR="00935A6A" w:rsidRPr="008B1863" w:rsidRDefault="00935A6A"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A4DD99A" w14:textId="77777777" w:rsid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16"/>
          <w:szCs w:val="16"/>
        </w:rPr>
      </w:pPr>
    </w:p>
    <w:p w14:paraId="3237ACD0" w14:textId="77777777" w:rsidR="00981FC7" w:rsidRDefault="00981FC7"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16"/>
          <w:szCs w:val="16"/>
        </w:rPr>
      </w:pPr>
    </w:p>
    <w:p w14:paraId="41A4E9A9" w14:textId="77777777" w:rsidR="00981FC7" w:rsidRPr="00D50E0E" w:rsidRDefault="00981FC7"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16"/>
          <w:szCs w:val="16"/>
        </w:rPr>
      </w:pPr>
    </w:p>
    <w:p w14:paraId="57A1ACD4"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D1582D" w:rsidRPr="00D1582D" w:rsidSect="000667BD">
          <w:headerReference w:type="default" r:id="rId16"/>
          <w:footerReference w:type="default" r:id="rId17"/>
          <w:headerReference w:type="first" r:id="rId18"/>
          <w:footerReference w:type="first" r:id="rId19"/>
          <w:pgSz w:w="15840" w:h="12240" w:orient="landscape"/>
          <w:pgMar w:top="1440" w:right="1440" w:bottom="1440" w:left="1440" w:header="720" w:footer="720" w:gutter="0"/>
          <w:cols w:space="720"/>
          <w:titlePg/>
          <w:rtlGutter/>
          <w:docGrid w:linePitch="360"/>
        </w:sectPr>
      </w:pPr>
    </w:p>
    <w:p w14:paraId="70703095" w14:textId="77777777" w:rsidR="0052265F" w:rsidRDefault="0052265F" w:rsidP="007A71AC">
      <w:pPr>
        <w:widowControl/>
        <w:autoSpaceDE/>
        <w:autoSpaceDN/>
        <w:adjustRightInd/>
        <w:rPr>
          <w:i/>
          <w:sz w:val="22"/>
          <w:szCs w:val="22"/>
        </w:rPr>
      </w:pPr>
    </w:p>
    <w:p w14:paraId="1B04AFBA" w14:textId="77777777" w:rsidR="0052265F" w:rsidRDefault="0052265F" w:rsidP="007A71AC">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7"/>
        <w:gridCol w:w="1561"/>
        <w:gridCol w:w="4926"/>
        <w:gridCol w:w="4578"/>
        <w:gridCol w:w="1086"/>
      </w:tblGrid>
      <w:tr w:rsidR="00156BBB" w:rsidRPr="00156BBB" w14:paraId="52741B7A" w14:textId="77777777" w:rsidTr="00C773B8">
        <w:trPr>
          <w:trHeight w:val="411"/>
          <w:tblHeader/>
        </w:trPr>
        <w:tc>
          <w:tcPr>
            <w:tcW w:w="1818" w:type="dxa"/>
            <w:shd w:val="clear" w:color="auto" w:fill="1F497D" w:themeFill="text2"/>
          </w:tcPr>
          <w:p w14:paraId="1DD6461E" w14:textId="77777777" w:rsidR="008D2CFC" w:rsidRPr="00387430" w:rsidRDefault="008D2CFC" w:rsidP="008D2CFC">
            <w:pPr>
              <w:widowControl/>
              <w:autoSpaceDE/>
              <w:autoSpaceDN/>
              <w:adjustRightInd/>
              <w:jc w:val="center"/>
              <w:rPr>
                <w:rFonts w:asciiTheme="minorHAnsi" w:hAnsiTheme="minorHAnsi" w:cstheme="minorHAnsi"/>
                <w:b/>
                <w:color w:val="FFFFFF" w:themeColor="background1"/>
              </w:rPr>
            </w:pPr>
            <w:r w:rsidRPr="00387430">
              <w:rPr>
                <w:rFonts w:asciiTheme="minorHAnsi" w:hAnsiTheme="minorHAnsi" w:cstheme="minorHAnsi"/>
                <w:b/>
                <w:color w:val="FFFFFF" w:themeColor="background1"/>
              </w:rPr>
              <w:lastRenderedPageBreak/>
              <w:t>Observation #</w:t>
            </w:r>
          </w:p>
          <w:p w14:paraId="404CB4AE" w14:textId="2BFE33BB" w:rsidR="008D2CFC" w:rsidRPr="00387430" w:rsidRDefault="008D2CFC" w:rsidP="008D2CFC">
            <w:pPr>
              <w:widowControl/>
              <w:autoSpaceDE/>
              <w:autoSpaceDN/>
              <w:adjustRightInd/>
              <w:jc w:val="center"/>
              <w:rPr>
                <w:rFonts w:asciiTheme="minorHAnsi" w:hAnsiTheme="minorHAnsi" w:cstheme="minorHAnsi"/>
                <w:b/>
                <w:color w:val="FFFFFF" w:themeColor="background1"/>
              </w:rPr>
            </w:pPr>
            <w:r w:rsidRPr="00387430">
              <w:rPr>
                <w:rFonts w:asciiTheme="minorHAnsi" w:hAnsiTheme="minorHAnsi" w:cstheme="minorHAnsi"/>
                <w:b/>
                <w:color w:val="FFFFFF" w:themeColor="background1"/>
              </w:rPr>
              <w:t>FY 20</w:t>
            </w:r>
            <w:r w:rsidR="00387430">
              <w:rPr>
                <w:rFonts w:asciiTheme="minorHAnsi" w:hAnsiTheme="minorHAnsi" w:cstheme="minorHAnsi"/>
                <w:b/>
                <w:color w:val="FFFFFF" w:themeColor="background1"/>
              </w:rPr>
              <w:t>23</w:t>
            </w:r>
            <w:r w:rsidRPr="00387430">
              <w:rPr>
                <w:rFonts w:asciiTheme="minorHAnsi" w:hAnsiTheme="minorHAnsi" w:cstheme="minorHAnsi"/>
                <w:b/>
                <w:color w:val="FFFFFF" w:themeColor="background1"/>
              </w:rPr>
              <w:t>-OB-#</w:t>
            </w:r>
          </w:p>
        </w:tc>
        <w:tc>
          <w:tcPr>
            <w:tcW w:w="1548" w:type="dxa"/>
            <w:shd w:val="clear" w:color="auto" w:fill="1F497D" w:themeFill="text2"/>
          </w:tcPr>
          <w:p w14:paraId="59BC5180" w14:textId="77777777" w:rsidR="008D2CFC" w:rsidRPr="00387430" w:rsidRDefault="008D2CFC" w:rsidP="008D2CFC">
            <w:pPr>
              <w:widowControl/>
              <w:autoSpaceDE/>
              <w:autoSpaceDN/>
              <w:adjustRightInd/>
              <w:jc w:val="center"/>
              <w:rPr>
                <w:rFonts w:asciiTheme="minorHAnsi" w:hAnsiTheme="minorHAnsi" w:cstheme="minorHAnsi"/>
                <w:b/>
                <w:color w:val="FFFFFF" w:themeColor="background1"/>
              </w:rPr>
            </w:pPr>
            <w:r w:rsidRPr="00387430">
              <w:rPr>
                <w:rFonts w:asciiTheme="minorHAnsi" w:hAnsiTheme="minorHAnsi" w:cstheme="minorHAnsi"/>
                <w:b/>
                <w:color w:val="FFFFFF" w:themeColor="background1"/>
              </w:rPr>
              <w:t>Observation#</w:t>
            </w:r>
          </w:p>
          <w:p w14:paraId="288F709F" w14:textId="47D07D1A" w:rsidR="008D2CFC" w:rsidRPr="00387430" w:rsidRDefault="008D2CFC" w:rsidP="008D2CFC">
            <w:pPr>
              <w:widowControl/>
              <w:autoSpaceDE/>
              <w:autoSpaceDN/>
              <w:adjustRightInd/>
              <w:jc w:val="center"/>
              <w:rPr>
                <w:rFonts w:asciiTheme="minorHAnsi" w:hAnsiTheme="minorHAnsi" w:cstheme="minorHAnsi"/>
                <w:b/>
                <w:color w:val="FFFFFF" w:themeColor="background1"/>
              </w:rPr>
            </w:pPr>
            <w:r w:rsidRPr="00387430">
              <w:rPr>
                <w:rFonts w:asciiTheme="minorHAnsi" w:hAnsiTheme="minorHAnsi" w:cstheme="minorHAnsi"/>
                <w:b/>
                <w:color w:val="FFFFFF" w:themeColor="background1"/>
              </w:rPr>
              <w:t>FY 20</w:t>
            </w:r>
            <w:r w:rsidR="00387430">
              <w:rPr>
                <w:rFonts w:asciiTheme="minorHAnsi" w:hAnsiTheme="minorHAnsi" w:cstheme="minorHAnsi"/>
                <w:b/>
                <w:color w:val="FFFFFF" w:themeColor="background1"/>
              </w:rPr>
              <w:t>22</w:t>
            </w:r>
            <w:r w:rsidRPr="00387430">
              <w:rPr>
                <w:rFonts w:asciiTheme="minorHAnsi" w:hAnsiTheme="minorHAnsi" w:cstheme="minorHAnsi"/>
                <w:b/>
                <w:color w:val="FFFFFF" w:themeColor="background1"/>
              </w:rPr>
              <w:t>-OB-# or FY 20</w:t>
            </w:r>
            <w:r w:rsidR="00387430">
              <w:rPr>
                <w:rFonts w:asciiTheme="minorHAnsi" w:hAnsiTheme="minorHAnsi" w:cstheme="minorHAnsi"/>
                <w:b/>
                <w:color w:val="FFFFFF" w:themeColor="background1"/>
              </w:rPr>
              <w:t>22</w:t>
            </w:r>
            <w:r w:rsidRPr="00387430">
              <w:rPr>
                <w:rFonts w:asciiTheme="minorHAnsi" w:hAnsiTheme="minorHAnsi" w:cstheme="minorHAnsi"/>
                <w:b/>
                <w:color w:val="FFFFFF" w:themeColor="background1"/>
              </w:rPr>
              <w:t>-#</w:t>
            </w:r>
          </w:p>
        </w:tc>
        <w:tc>
          <w:tcPr>
            <w:tcW w:w="4932" w:type="dxa"/>
            <w:shd w:val="clear" w:color="auto" w:fill="1F497D" w:themeFill="text2"/>
          </w:tcPr>
          <w:p w14:paraId="21E0446D" w14:textId="77777777" w:rsidR="008D2CFC" w:rsidRPr="00387430" w:rsidRDefault="008D2CFC" w:rsidP="008D2CFC">
            <w:pPr>
              <w:widowControl/>
              <w:autoSpaceDE/>
              <w:autoSpaceDN/>
              <w:adjustRightInd/>
              <w:jc w:val="center"/>
              <w:rPr>
                <w:rFonts w:asciiTheme="minorHAnsi" w:hAnsiTheme="minorHAnsi" w:cstheme="minorHAnsi"/>
                <w:b/>
                <w:color w:val="FFFFFF" w:themeColor="background1"/>
              </w:rPr>
            </w:pPr>
            <w:r w:rsidRPr="00387430">
              <w:rPr>
                <w:rFonts w:asciiTheme="minorHAnsi" w:hAnsiTheme="minorHAnsi" w:cstheme="minorHAnsi"/>
                <w:b/>
                <w:color w:val="FFFFFF" w:themeColor="background1"/>
              </w:rPr>
              <w:t>Observation</w:t>
            </w:r>
          </w:p>
        </w:tc>
        <w:tc>
          <w:tcPr>
            <w:tcW w:w="4584" w:type="dxa"/>
            <w:shd w:val="clear" w:color="auto" w:fill="1F497D" w:themeFill="text2"/>
          </w:tcPr>
          <w:p w14:paraId="33ADDA12" w14:textId="77777777" w:rsidR="008D2CFC" w:rsidRPr="00387430" w:rsidRDefault="008D2CFC" w:rsidP="008D2CFC">
            <w:pPr>
              <w:widowControl/>
              <w:autoSpaceDE/>
              <w:autoSpaceDN/>
              <w:adjustRightInd/>
              <w:jc w:val="center"/>
              <w:rPr>
                <w:rFonts w:asciiTheme="minorHAnsi" w:hAnsiTheme="minorHAnsi" w:cstheme="minorHAnsi"/>
                <w:b/>
                <w:color w:val="FFFFFF" w:themeColor="background1"/>
              </w:rPr>
            </w:pPr>
            <w:r w:rsidRPr="00387430">
              <w:rPr>
                <w:rFonts w:asciiTheme="minorHAnsi" w:hAnsiTheme="minorHAnsi" w:cstheme="minorHAnsi"/>
                <w:b/>
                <w:color w:val="FFFFFF" w:themeColor="background1"/>
              </w:rPr>
              <w:t>Federal Monitoring Plan</w:t>
            </w:r>
          </w:p>
        </w:tc>
        <w:tc>
          <w:tcPr>
            <w:tcW w:w="1086" w:type="dxa"/>
            <w:shd w:val="clear" w:color="auto" w:fill="1F497D" w:themeFill="text2"/>
          </w:tcPr>
          <w:p w14:paraId="2F93C187" w14:textId="77777777" w:rsidR="008D2CFC" w:rsidRPr="00387430" w:rsidRDefault="008D2CFC" w:rsidP="008D2CFC">
            <w:pPr>
              <w:widowControl/>
              <w:autoSpaceDE/>
              <w:autoSpaceDN/>
              <w:adjustRightInd/>
              <w:jc w:val="center"/>
              <w:rPr>
                <w:rFonts w:asciiTheme="minorHAnsi" w:hAnsiTheme="minorHAnsi" w:cstheme="minorHAnsi"/>
                <w:b/>
                <w:color w:val="FFFFFF" w:themeColor="background1"/>
              </w:rPr>
            </w:pPr>
            <w:r w:rsidRPr="00387430">
              <w:rPr>
                <w:rFonts w:asciiTheme="minorHAnsi" w:hAnsiTheme="minorHAnsi" w:cstheme="minorHAnsi"/>
                <w:b/>
                <w:color w:val="FFFFFF" w:themeColor="background1"/>
              </w:rPr>
              <w:t>Current Status</w:t>
            </w:r>
          </w:p>
        </w:tc>
      </w:tr>
      <w:tr w:rsidR="008D2CFC" w:rsidRPr="000A134A" w14:paraId="6CF70DE1" w14:textId="77777777" w:rsidTr="00444F66">
        <w:trPr>
          <w:trHeight w:val="1170"/>
        </w:trPr>
        <w:tc>
          <w:tcPr>
            <w:tcW w:w="1818" w:type="dxa"/>
          </w:tcPr>
          <w:p w14:paraId="22C1A226" w14:textId="5365A3CD" w:rsidR="002651CD" w:rsidRDefault="002651CD" w:rsidP="008D2CFC">
            <w:pPr>
              <w:widowControl/>
              <w:autoSpaceDE/>
              <w:autoSpaceDN/>
              <w:adjustRightInd/>
              <w:jc w:val="center"/>
              <w:rPr>
                <w:rFonts w:asciiTheme="minorHAnsi" w:hAnsiTheme="minorHAnsi" w:cstheme="minorHAnsi"/>
              </w:rPr>
            </w:pPr>
          </w:p>
          <w:p w14:paraId="4B4F0371" w14:textId="5C00B8E2" w:rsidR="008D2CFC" w:rsidRPr="005C0534" w:rsidRDefault="007A2721" w:rsidP="008D2CFC">
            <w:pPr>
              <w:widowControl/>
              <w:autoSpaceDE/>
              <w:autoSpaceDN/>
              <w:adjustRightInd/>
              <w:jc w:val="center"/>
              <w:rPr>
                <w:rFonts w:asciiTheme="minorHAnsi" w:hAnsiTheme="minorHAnsi" w:cstheme="minorHAnsi"/>
              </w:rPr>
            </w:pPr>
            <w:r w:rsidRPr="005C0534">
              <w:rPr>
                <w:rFonts w:asciiTheme="minorHAnsi" w:hAnsiTheme="minorHAnsi" w:cstheme="minorHAnsi"/>
              </w:rPr>
              <w:t>FY 202</w:t>
            </w:r>
            <w:r w:rsidR="00716B1B" w:rsidRPr="005C0534">
              <w:rPr>
                <w:rFonts w:asciiTheme="minorHAnsi" w:hAnsiTheme="minorHAnsi" w:cstheme="minorHAnsi"/>
              </w:rPr>
              <w:t>3</w:t>
            </w:r>
            <w:r w:rsidR="008D2CFC" w:rsidRPr="005C0534">
              <w:rPr>
                <w:rFonts w:asciiTheme="minorHAnsi" w:hAnsiTheme="minorHAnsi" w:cstheme="minorHAnsi"/>
              </w:rPr>
              <w:t>-OB-01</w:t>
            </w:r>
          </w:p>
          <w:p w14:paraId="3143E403" w14:textId="77777777" w:rsidR="008D2CFC" w:rsidRPr="005C0534" w:rsidRDefault="008D2CFC" w:rsidP="008D2CFC">
            <w:pPr>
              <w:widowControl/>
              <w:autoSpaceDE/>
              <w:autoSpaceDN/>
              <w:adjustRightInd/>
              <w:jc w:val="center"/>
              <w:rPr>
                <w:rFonts w:asciiTheme="minorHAnsi" w:hAnsiTheme="minorHAnsi" w:cstheme="minorHAnsi"/>
              </w:rPr>
            </w:pPr>
          </w:p>
        </w:tc>
        <w:tc>
          <w:tcPr>
            <w:tcW w:w="1548" w:type="dxa"/>
          </w:tcPr>
          <w:p w14:paraId="50A76AE0" w14:textId="77777777" w:rsidR="008D2CFC" w:rsidRPr="005C0534" w:rsidRDefault="008D2CFC" w:rsidP="00716B1B">
            <w:pPr>
              <w:widowControl/>
              <w:autoSpaceDE/>
              <w:autoSpaceDN/>
              <w:adjustRightInd/>
              <w:jc w:val="center"/>
              <w:rPr>
                <w:rFonts w:asciiTheme="minorHAnsi" w:hAnsiTheme="minorHAnsi" w:cstheme="minorHAnsi"/>
              </w:rPr>
            </w:pPr>
          </w:p>
        </w:tc>
        <w:tc>
          <w:tcPr>
            <w:tcW w:w="4932" w:type="dxa"/>
          </w:tcPr>
          <w:p w14:paraId="41BBF635" w14:textId="4D20311A" w:rsidR="008D2CFC" w:rsidRPr="005C0534" w:rsidRDefault="00B304E1" w:rsidP="008D2CFC">
            <w:pPr>
              <w:widowControl/>
              <w:autoSpaceDE/>
              <w:autoSpaceDN/>
              <w:adjustRightInd/>
              <w:rPr>
                <w:rFonts w:asciiTheme="minorHAnsi" w:hAnsiTheme="minorHAnsi" w:cstheme="minorHAnsi"/>
              </w:rPr>
            </w:pPr>
            <w:r>
              <w:rPr>
                <w:rFonts w:asciiTheme="minorHAnsi" w:hAnsiTheme="minorHAnsi" w:cstheme="minorHAnsi"/>
              </w:rPr>
              <w:t xml:space="preserve">In FY 2023, </w:t>
            </w:r>
            <w:r w:rsidR="004930B1">
              <w:rPr>
                <w:rFonts w:asciiTheme="minorHAnsi" w:hAnsiTheme="minorHAnsi" w:cstheme="minorHAnsi"/>
              </w:rPr>
              <w:t>i</w:t>
            </w:r>
            <w:r w:rsidR="0004538C" w:rsidRPr="005C0534">
              <w:rPr>
                <w:rFonts w:asciiTheme="minorHAnsi" w:hAnsiTheme="minorHAnsi" w:cstheme="minorHAnsi"/>
              </w:rPr>
              <w:t>n 26 (65 percent) of 44 inspection case files, worker interviews were not properly documented</w:t>
            </w:r>
            <w:r w:rsidR="00861A18">
              <w:rPr>
                <w:rFonts w:asciiTheme="minorHAnsi" w:hAnsiTheme="minorHAnsi" w:cstheme="minorHAnsi"/>
              </w:rPr>
              <w:t>,</w:t>
            </w:r>
            <w:r w:rsidR="0004538C" w:rsidRPr="005C0534">
              <w:rPr>
                <w:rFonts w:asciiTheme="minorHAnsi" w:hAnsiTheme="minorHAnsi" w:cstheme="minorHAnsi"/>
              </w:rPr>
              <w:t xml:space="preserve"> as required in the CONN-OSHA FOM, Chapter 5.</w:t>
            </w:r>
          </w:p>
        </w:tc>
        <w:tc>
          <w:tcPr>
            <w:tcW w:w="4584" w:type="dxa"/>
          </w:tcPr>
          <w:p w14:paraId="708E0AEF" w14:textId="6F696A17" w:rsidR="008D2CFC" w:rsidRPr="005C0534" w:rsidRDefault="0004538C" w:rsidP="008710DB">
            <w:pPr>
              <w:widowControl/>
              <w:autoSpaceDE/>
              <w:autoSpaceDN/>
              <w:adjustRightInd/>
              <w:rPr>
                <w:rFonts w:asciiTheme="minorHAnsi" w:hAnsiTheme="minorHAnsi" w:cstheme="minorHAnsi"/>
              </w:rPr>
            </w:pPr>
            <w:r w:rsidRPr="0004538C">
              <w:rPr>
                <w:rFonts w:asciiTheme="minorHAnsi" w:hAnsiTheme="minorHAnsi" w:cstheme="minorHAnsi"/>
              </w:rPr>
              <w:t xml:space="preserve">During quarterly meetings, OSHA will discuss the need for CONN-OSHA to follow </w:t>
            </w:r>
            <w:r w:rsidR="001864F1">
              <w:rPr>
                <w:rFonts w:asciiTheme="minorHAnsi" w:hAnsiTheme="minorHAnsi" w:cstheme="minorHAnsi"/>
              </w:rPr>
              <w:t>the CONN-OSHA FOM, Chapter 5 guidance on worker interviews.</w:t>
            </w:r>
          </w:p>
        </w:tc>
        <w:tc>
          <w:tcPr>
            <w:tcW w:w="1086" w:type="dxa"/>
          </w:tcPr>
          <w:p w14:paraId="14466E02" w14:textId="08028425" w:rsidR="008D2CFC" w:rsidRPr="005C0534" w:rsidRDefault="008710DB" w:rsidP="008D2CFC">
            <w:pPr>
              <w:widowControl/>
              <w:autoSpaceDE/>
              <w:autoSpaceDN/>
              <w:adjustRightInd/>
              <w:jc w:val="center"/>
              <w:rPr>
                <w:rFonts w:asciiTheme="minorHAnsi" w:hAnsiTheme="minorHAnsi" w:cstheme="minorHAnsi"/>
              </w:rPr>
            </w:pPr>
            <w:r w:rsidRPr="005C0534">
              <w:rPr>
                <w:rFonts w:asciiTheme="minorHAnsi" w:hAnsiTheme="minorHAnsi" w:cstheme="minorHAnsi"/>
              </w:rPr>
              <w:t>New</w:t>
            </w:r>
          </w:p>
        </w:tc>
      </w:tr>
      <w:tr w:rsidR="008D2CFC" w:rsidRPr="000A134A" w14:paraId="4200A38D" w14:textId="77777777" w:rsidTr="00C318E1">
        <w:trPr>
          <w:trHeight w:val="397"/>
        </w:trPr>
        <w:tc>
          <w:tcPr>
            <w:tcW w:w="1818" w:type="dxa"/>
          </w:tcPr>
          <w:p w14:paraId="5CDC51B2" w14:textId="75CF6C29" w:rsidR="008D2CFC" w:rsidRPr="005C0534" w:rsidRDefault="007A2721" w:rsidP="008D2CFC">
            <w:pPr>
              <w:widowControl/>
              <w:autoSpaceDE/>
              <w:autoSpaceDN/>
              <w:adjustRightInd/>
              <w:jc w:val="center"/>
              <w:rPr>
                <w:rFonts w:asciiTheme="minorHAnsi" w:hAnsiTheme="minorHAnsi" w:cstheme="minorHAnsi"/>
              </w:rPr>
            </w:pPr>
            <w:r w:rsidRPr="005C0534">
              <w:rPr>
                <w:rFonts w:asciiTheme="minorHAnsi" w:hAnsiTheme="minorHAnsi" w:cstheme="minorHAnsi"/>
              </w:rPr>
              <w:t>FY 202</w:t>
            </w:r>
            <w:r w:rsidR="00716B1B" w:rsidRPr="005C0534">
              <w:rPr>
                <w:rFonts w:asciiTheme="minorHAnsi" w:hAnsiTheme="minorHAnsi" w:cstheme="minorHAnsi"/>
              </w:rPr>
              <w:t>3</w:t>
            </w:r>
            <w:r w:rsidRPr="005C0534">
              <w:rPr>
                <w:rFonts w:asciiTheme="minorHAnsi" w:hAnsiTheme="minorHAnsi" w:cstheme="minorHAnsi"/>
              </w:rPr>
              <w:t>-OB-02</w:t>
            </w:r>
          </w:p>
          <w:p w14:paraId="0B36F54E" w14:textId="77777777" w:rsidR="008D2CFC" w:rsidRPr="005C0534" w:rsidRDefault="008D2CFC" w:rsidP="008D2CFC">
            <w:pPr>
              <w:widowControl/>
              <w:autoSpaceDE/>
              <w:autoSpaceDN/>
              <w:adjustRightInd/>
              <w:rPr>
                <w:rFonts w:asciiTheme="minorHAnsi" w:hAnsiTheme="minorHAnsi" w:cstheme="minorHAnsi"/>
              </w:rPr>
            </w:pPr>
          </w:p>
          <w:p w14:paraId="566D6A6E" w14:textId="77777777" w:rsidR="008D2CFC" w:rsidRPr="005C0534" w:rsidRDefault="008D2CFC" w:rsidP="008D2CFC">
            <w:pPr>
              <w:widowControl/>
              <w:autoSpaceDE/>
              <w:autoSpaceDN/>
              <w:adjustRightInd/>
              <w:rPr>
                <w:rFonts w:asciiTheme="minorHAnsi" w:hAnsiTheme="minorHAnsi" w:cstheme="minorHAnsi"/>
              </w:rPr>
            </w:pPr>
          </w:p>
        </w:tc>
        <w:tc>
          <w:tcPr>
            <w:tcW w:w="1548" w:type="dxa"/>
          </w:tcPr>
          <w:p w14:paraId="3E98E789" w14:textId="29D74EF6" w:rsidR="008D2CFC" w:rsidRPr="005C0534" w:rsidRDefault="008D2CFC" w:rsidP="008D2CFC">
            <w:pPr>
              <w:widowControl/>
              <w:autoSpaceDE/>
              <w:autoSpaceDN/>
              <w:adjustRightInd/>
              <w:jc w:val="center"/>
              <w:rPr>
                <w:rFonts w:asciiTheme="minorHAnsi" w:hAnsiTheme="minorHAnsi" w:cstheme="minorHAnsi"/>
              </w:rPr>
            </w:pPr>
          </w:p>
        </w:tc>
        <w:tc>
          <w:tcPr>
            <w:tcW w:w="4932" w:type="dxa"/>
          </w:tcPr>
          <w:p w14:paraId="0AF749FD" w14:textId="0EB50085" w:rsidR="008D2CFC" w:rsidRPr="005C0534" w:rsidRDefault="001864F1" w:rsidP="008D2CFC">
            <w:pPr>
              <w:widowControl/>
              <w:autoSpaceDE/>
              <w:autoSpaceDN/>
              <w:adjustRightInd/>
              <w:rPr>
                <w:rFonts w:asciiTheme="minorHAnsi" w:hAnsiTheme="minorHAnsi" w:cstheme="minorHAnsi"/>
              </w:rPr>
            </w:pPr>
            <w:r>
              <w:rPr>
                <w:rFonts w:asciiTheme="minorHAnsi" w:hAnsiTheme="minorHAnsi" w:cstheme="minorHAnsi"/>
              </w:rPr>
              <w:t>In FY 2023, i</w:t>
            </w:r>
            <w:r w:rsidR="001A15DE" w:rsidRPr="005C0534">
              <w:rPr>
                <w:rFonts w:asciiTheme="minorHAnsi" w:hAnsiTheme="minorHAnsi" w:cstheme="minorHAnsi"/>
              </w:rPr>
              <w:t>n 13 (33 percent) of 40 case files that had violations cited, the violation worksheet did not adequately describe all relevant facts pertaining to the violation, as required in the CONN-OSHA FOM, Chapter 5.</w:t>
            </w:r>
          </w:p>
        </w:tc>
        <w:tc>
          <w:tcPr>
            <w:tcW w:w="4584" w:type="dxa"/>
          </w:tcPr>
          <w:p w14:paraId="4BDE32DF" w14:textId="51FE1BD3" w:rsidR="008D2CFC" w:rsidRPr="005C0534" w:rsidRDefault="00837DB4" w:rsidP="008D2CFC">
            <w:pPr>
              <w:widowControl/>
              <w:autoSpaceDE/>
              <w:autoSpaceDN/>
              <w:adjustRightInd/>
              <w:rPr>
                <w:rFonts w:asciiTheme="minorHAnsi" w:hAnsiTheme="minorHAnsi" w:cstheme="minorHAnsi"/>
              </w:rPr>
            </w:pPr>
            <w:r w:rsidRPr="005C0534">
              <w:rPr>
                <w:rFonts w:asciiTheme="minorHAnsi" w:hAnsiTheme="minorHAnsi" w:cstheme="minorHAnsi"/>
              </w:rPr>
              <w:t xml:space="preserve">On a quarterly basis, OSHA will review the </w:t>
            </w:r>
            <w:r w:rsidR="00986ECA" w:rsidRPr="00986ECA">
              <w:rPr>
                <w:rFonts w:asciiTheme="minorHAnsi" w:hAnsiTheme="minorHAnsi" w:cstheme="minorHAnsi"/>
              </w:rPr>
              <w:t>CONN-OSHA FOM, Chapter 5</w:t>
            </w:r>
            <w:r w:rsidR="00986ECA">
              <w:rPr>
                <w:rFonts w:asciiTheme="minorHAnsi" w:hAnsiTheme="minorHAnsi" w:cstheme="minorHAnsi"/>
              </w:rPr>
              <w:t xml:space="preserve"> </w:t>
            </w:r>
            <w:r w:rsidRPr="005C0534">
              <w:rPr>
                <w:rFonts w:asciiTheme="minorHAnsi" w:hAnsiTheme="minorHAnsi" w:cstheme="minorHAnsi"/>
              </w:rPr>
              <w:t>requirements for completing the violation worksheet.</w:t>
            </w:r>
          </w:p>
        </w:tc>
        <w:tc>
          <w:tcPr>
            <w:tcW w:w="1086" w:type="dxa"/>
          </w:tcPr>
          <w:p w14:paraId="26526530" w14:textId="77777777" w:rsidR="008D2CFC" w:rsidRPr="005C0534" w:rsidRDefault="008D2CFC" w:rsidP="008D2CFC">
            <w:pPr>
              <w:widowControl/>
              <w:autoSpaceDE/>
              <w:autoSpaceDN/>
              <w:adjustRightInd/>
              <w:jc w:val="center"/>
              <w:rPr>
                <w:rFonts w:asciiTheme="minorHAnsi" w:hAnsiTheme="minorHAnsi" w:cstheme="minorHAnsi"/>
              </w:rPr>
            </w:pPr>
            <w:r w:rsidRPr="005C0534">
              <w:rPr>
                <w:rFonts w:asciiTheme="minorHAnsi" w:hAnsiTheme="minorHAnsi" w:cstheme="minorHAnsi"/>
              </w:rPr>
              <w:t>New</w:t>
            </w:r>
          </w:p>
        </w:tc>
      </w:tr>
      <w:tr w:rsidR="00716B1B" w:rsidRPr="000A134A" w14:paraId="486762F8" w14:textId="77777777" w:rsidTr="00C318E1">
        <w:trPr>
          <w:trHeight w:val="397"/>
        </w:trPr>
        <w:tc>
          <w:tcPr>
            <w:tcW w:w="1818" w:type="dxa"/>
          </w:tcPr>
          <w:p w14:paraId="08F78382" w14:textId="7FEED749" w:rsidR="00716B1B" w:rsidRPr="005C0534" w:rsidRDefault="00716B1B" w:rsidP="008D2CFC">
            <w:pPr>
              <w:widowControl/>
              <w:autoSpaceDE/>
              <w:autoSpaceDN/>
              <w:adjustRightInd/>
              <w:jc w:val="center"/>
              <w:rPr>
                <w:rFonts w:asciiTheme="minorHAnsi" w:hAnsiTheme="minorHAnsi" w:cstheme="minorHAnsi"/>
              </w:rPr>
            </w:pPr>
            <w:r w:rsidRPr="005C0534">
              <w:rPr>
                <w:rFonts w:asciiTheme="minorHAnsi" w:hAnsiTheme="minorHAnsi" w:cstheme="minorHAnsi"/>
              </w:rPr>
              <w:t>FY 2023-OB-03</w:t>
            </w:r>
          </w:p>
        </w:tc>
        <w:tc>
          <w:tcPr>
            <w:tcW w:w="1548" w:type="dxa"/>
          </w:tcPr>
          <w:p w14:paraId="1A7CB85E" w14:textId="77777777" w:rsidR="00716B1B" w:rsidRPr="005C0534" w:rsidRDefault="00716B1B" w:rsidP="008D2CFC">
            <w:pPr>
              <w:widowControl/>
              <w:autoSpaceDE/>
              <w:autoSpaceDN/>
              <w:adjustRightInd/>
              <w:jc w:val="center"/>
              <w:rPr>
                <w:rFonts w:asciiTheme="minorHAnsi" w:hAnsiTheme="minorHAnsi" w:cstheme="minorHAnsi"/>
              </w:rPr>
            </w:pPr>
          </w:p>
        </w:tc>
        <w:tc>
          <w:tcPr>
            <w:tcW w:w="4932" w:type="dxa"/>
          </w:tcPr>
          <w:p w14:paraId="3DB9B315" w14:textId="32084FC7" w:rsidR="00716B1B" w:rsidRPr="005C0534" w:rsidRDefault="001864F1" w:rsidP="008D2CFC">
            <w:pPr>
              <w:widowControl/>
              <w:autoSpaceDE/>
              <w:autoSpaceDN/>
              <w:adjustRightInd/>
              <w:rPr>
                <w:rFonts w:asciiTheme="minorHAnsi" w:hAnsiTheme="minorHAnsi" w:cstheme="minorHAnsi"/>
              </w:rPr>
            </w:pPr>
            <w:r>
              <w:rPr>
                <w:rFonts w:asciiTheme="minorHAnsi" w:hAnsiTheme="minorHAnsi" w:cstheme="minorHAnsi"/>
              </w:rPr>
              <w:t>In FY 2023, i</w:t>
            </w:r>
            <w:r w:rsidR="00401AB7" w:rsidRPr="005C0534">
              <w:rPr>
                <w:rFonts w:asciiTheme="minorHAnsi" w:hAnsiTheme="minorHAnsi" w:cstheme="minorHAnsi"/>
              </w:rPr>
              <w:t>n 17 (47 percent) of 36 cases reviewed for abatement, CONN-OSHA did not follow its policy in the CONN-OSHA FOM, Chapter 5 for assigning the shortest interval within which the employer can reasonably be expected to abate the hazard and/or did not document the reason for granting abatement periods longer than 30 days.</w:t>
            </w:r>
          </w:p>
        </w:tc>
        <w:tc>
          <w:tcPr>
            <w:tcW w:w="4584" w:type="dxa"/>
          </w:tcPr>
          <w:p w14:paraId="18180AAB" w14:textId="788CB087" w:rsidR="00716B1B" w:rsidRPr="005C0534" w:rsidRDefault="00CE67AC" w:rsidP="008D2CFC">
            <w:pPr>
              <w:widowControl/>
              <w:autoSpaceDE/>
              <w:autoSpaceDN/>
              <w:adjustRightInd/>
              <w:rPr>
                <w:rFonts w:asciiTheme="minorHAnsi" w:hAnsiTheme="minorHAnsi" w:cstheme="minorHAnsi"/>
              </w:rPr>
            </w:pPr>
            <w:r w:rsidRPr="005C0534">
              <w:rPr>
                <w:rFonts w:asciiTheme="minorHAnsi" w:hAnsiTheme="minorHAnsi" w:cstheme="minorHAnsi"/>
              </w:rPr>
              <w:t>On a quarterly basis, OSHA will reinforce the need for the State Plan to follow the CONN-OSHA FOM’s requirements for assigning abatement periods and documenting abatement periods granted for more than 30 days.</w:t>
            </w:r>
          </w:p>
        </w:tc>
        <w:tc>
          <w:tcPr>
            <w:tcW w:w="1086" w:type="dxa"/>
          </w:tcPr>
          <w:p w14:paraId="6D5DF405" w14:textId="5C918E86" w:rsidR="00716B1B" w:rsidRPr="005C0534" w:rsidRDefault="00CE67AC" w:rsidP="008D2CFC">
            <w:pPr>
              <w:widowControl/>
              <w:autoSpaceDE/>
              <w:autoSpaceDN/>
              <w:adjustRightInd/>
              <w:jc w:val="center"/>
              <w:rPr>
                <w:rFonts w:asciiTheme="minorHAnsi" w:hAnsiTheme="minorHAnsi" w:cstheme="minorHAnsi"/>
              </w:rPr>
            </w:pPr>
            <w:r w:rsidRPr="005C0534">
              <w:rPr>
                <w:rFonts w:asciiTheme="minorHAnsi" w:hAnsiTheme="minorHAnsi" w:cstheme="minorHAnsi"/>
              </w:rPr>
              <w:t>New</w:t>
            </w:r>
          </w:p>
        </w:tc>
      </w:tr>
      <w:tr w:rsidR="00716B1B" w:rsidRPr="000A134A" w14:paraId="07B780DB" w14:textId="77777777" w:rsidTr="00444F66">
        <w:trPr>
          <w:trHeight w:val="1539"/>
        </w:trPr>
        <w:tc>
          <w:tcPr>
            <w:tcW w:w="1818" w:type="dxa"/>
          </w:tcPr>
          <w:p w14:paraId="3F125D4B" w14:textId="05AF9E16" w:rsidR="00716B1B" w:rsidRPr="005C0534" w:rsidRDefault="00716B1B" w:rsidP="008D2CFC">
            <w:pPr>
              <w:widowControl/>
              <w:autoSpaceDE/>
              <w:autoSpaceDN/>
              <w:adjustRightInd/>
              <w:jc w:val="center"/>
              <w:rPr>
                <w:rFonts w:asciiTheme="minorHAnsi" w:hAnsiTheme="minorHAnsi" w:cstheme="minorHAnsi"/>
              </w:rPr>
            </w:pPr>
            <w:r w:rsidRPr="005C0534">
              <w:rPr>
                <w:rFonts w:asciiTheme="minorHAnsi" w:hAnsiTheme="minorHAnsi" w:cstheme="minorHAnsi"/>
              </w:rPr>
              <w:t>FY 2023-OB-</w:t>
            </w:r>
            <w:r w:rsidR="00AA5FCA" w:rsidRPr="005C0534">
              <w:rPr>
                <w:rFonts w:asciiTheme="minorHAnsi" w:hAnsiTheme="minorHAnsi" w:cstheme="minorHAnsi"/>
              </w:rPr>
              <w:t>04</w:t>
            </w:r>
          </w:p>
        </w:tc>
        <w:tc>
          <w:tcPr>
            <w:tcW w:w="1548" w:type="dxa"/>
          </w:tcPr>
          <w:p w14:paraId="3E91EBB3" w14:textId="77777777" w:rsidR="00716B1B" w:rsidRPr="005C0534" w:rsidRDefault="00716B1B" w:rsidP="008D2CFC">
            <w:pPr>
              <w:widowControl/>
              <w:autoSpaceDE/>
              <w:autoSpaceDN/>
              <w:adjustRightInd/>
              <w:jc w:val="center"/>
              <w:rPr>
                <w:rFonts w:asciiTheme="minorHAnsi" w:hAnsiTheme="minorHAnsi" w:cstheme="minorHAnsi"/>
              </w:rPr>
            </w:pPr>
          </w:p>
        </w:tc>
        <w:tc>
          <w:tcPr>
            <w:tcW w:w="4932" w:type="dxa"/>
          </w:tcPr>
          <w:p w14:paraId="7F0C099D" w14:textId="2AE1A731" w:rsidR="00716B1B" w:rsidRPr="005C0534" w:rsidRDefault="001864F1" w:rsidP="008D2CFC">
            <w:pPr>
              <w:widowControl/>
              <w:autoSpaceDE/>
              <w:autoSpaceDN/>
              <w:adjustRightInd/>
              <w:rPr>
                <w:rFonts w:asciiTheme="minorHAnsi" w:hAnsiTheme="minorHAnsi" w:cstheme="minorHAnsi"/>
              </w:rPr>
            </w:pPr>
            <w:r>
              <w:rPr>
                <w:rFonts w:asciiTheme="minorHAnsi" w:hAnsiTheme="minorHAnsi" w:cstheme="minorHAnsi"/>
              </w:rPr>
              <w:t>In FY 2023, i</w:t>
            </w:r>
            <w:r w:rsidR="0014069D" w:rsidRPr="0014069D">
              <w:rPr>
                <w:rFonts w:asciiTheme="minorHAnsi" w:hAnsiTheme="minorHAnsi" w:cstheme="minorHAnsi"/>
              </w:rPr>
              <w:t>n 12 (3</w:t>
            </w:r>
            <w:r w:rsidR="00AE11A7" w:rsidRPr="005C0534">
              <w:rPr>
                <w:rFonts w:asciiTheme="minorHAnsi" w:hAnsiTheme="minorHAnsi" w:cstheme="minorHAnsi"/>
              </w:rPr>
              <w:t>9</w:t>
            </w:r>
            <w:r w:rsidR="0014069D" w:rsidRPr="0014069D">
              <w:rPr>
                <w:rFonts w:asciiTheme="minorHAnsi" w:hAnsiTheme="minorHAnsi" w:cstheme="minorHAnsi"/>
              </w:rPr>
              <w:t xml:space="preserve"> percent) of 3</w:t>
            </w:r>
            <w:r w:rsidR="00AE11A7" w:rsidRPr="005C0534">
              <w:rPr>
                <w:rFonts w:asciiTheme="minorHAnsi" w:hAnsiTheme="minorHAnsi" w:cstheme="minorHAnsi"/>
              </w:rPr>
              <w:t xml:space="preserve">1 </w:t>
            </w:r>
            <w:r w:rsidR="0014069D" w:rsidRPr="0014069D">
              <w:rPr>
                <w:rFonts w:asciiTheme="minorHAnsi" w:hAnsiTheme="minorHAnsi" w:cstheme="minorHAnsi"/>
              </w:rPr>
              <w:t>case files reviewed for informal conferences, there were no summaries or notes on the main issues discussed</w:t>
            </w:r>
            <w:r w:rsidR="00861A18">
              <w:rPr>
                <w:rFonts w:asciiTheme="minorHAnsi" w:hAnsiTheme="minorHAnsi" w:cstheme="minorHAnsi"/>
              </w:rPr>
              <w:t>,</w:t>
            </w:r>
            <w:r w:rsidR="0014069D" w:rsidRPr="0014069D">
              <w:rPr>
                <w:rFonts w:asciiTheme="minorHAnsi" w:hAnsiTheme="minorHAnsi" w:cstheme="minorHAnsi"/>
              </w:rPr>
              <w:t xml:space="preserve"> as required by the CONN-OSHA FOM, Chapter 7. </w:t>
            </w:r>
          </w:p>
        </w:tc>
        <w:tc>
          <w:tcPr>
            <w:tcW w:w="4584" w:type="dxa"/>
          </w:tcPr>
          <w:p w14:paraId="0BD9D934" w14:textId="6633920C" w:rsidR="001864F1" w:rsidRPr="005C0534" w:rsidRDefault="0002230E" w:rsidP="008D2CFC">
            <w:pPr>
              <w:widowControl/>
              <w:autoSpaceDE/>
              <w:autoSpaceDN/>
              <w:adjustRightInd/>
              <w:rPr>
                <w:rFonts w:asciiTheme="minorHAnsi" w:hAnsiTheme="minorHAnsi" w:cstheme="minorHAnsi"/>
              </w:rPr>
            </w:pPr>
            <w:r w:rsidRPr="0002230E">
              <w:rPr>
                <w:rFonts w:asciiTheme="minorHAnsi" w:hAnsiTheme="minorHAnsi" w:cstheme="minorHAnsi"/>
              </w:rPr>
              <w:t>On a quarterly basis, OSHA will discuss</w:t>
            </w:r>
            <w:r w:rsidR="00E61BF1">
              <w:rPr>
                <w:rFonts w:asciiTheme="minorHAnsi" w:hAnsiTheme="minorHAnsi" w:cstheme="minorHAnsi"/>
              </w:rPr>
              <w:t xml:space="preserve"> with the State Plan</w:t>
            </w:r>
            <w:r w:rsidRPr="0002230E">
              <w:rPr>
                <w:rFonts w:asciiTheme="minorHAnsi" w:hAnsiTheme="minorHAnsi" w:cstheme="minorHAnsi"/>
              </w:rPr>
              <w:t xml:space="preserve"> the </w:t>
            </w:r>
            <w:r w:rsidR="00986ECA" w:rsidRPr="00986ECA">
              <w:rPr>
                <w:rFonts w:asciiTheme="minorHAnsi" w:hAnsiTheme="minorHAnsi" w:cstheme="minorHAnsi"/>
              </w:rPr>
              <w:t>CONN-OSHA FOM, Chapter 7</w:t>
            </w:r>
            <w:r w:rsidR="00986ECA">
              <w:rPr>
                <w:rFonts w:asciiTheme="minorHAnsi" w:hAnsiTheme="minorHAnsi" w:cstheme="minorHAnsi"/>
              </w:rPr>
              <w:t xml:space="preserve"> </w:t>
            </w:r>
            <w:r w:rsidRPr="0002230E">
              <w:rPr>
                <w:rFonts w:asciiTheme="minorHAnsi" w:hAnsiTheme="minorHAnsi" w:cstheme="minorHAnsi"/>
              </w:rPr>
              <w:t>requirement for documenting the main issues discussed during informal conferences.</w:t>
            </w:r>
          </w:p>
        </w:tc>
        <w:tc>
          <w:tcPr>
            <w:tcW w:w="1086" w:type="dxa"/>
          </w:tcPr>
          <w:p w14:paraId="3F6E5B75" w14:textId="61908558" w:rsidR="00716B1B" w:rsidRPr="005C0534" w:rsidRDefault="0002230E" w:rsidP="008D2CFC">
            <w:pPr>
              <w:widowControl/>
              <w:autoSpaceDE/>
              <w:autoSpaceDN/>
              <w:adjustRightInd/>
              <w:jc w:val="center"/>
              <w:rPr>
                <w:rFonts w:asciiTheme="minorHAnsi" w:hAnsiTheme="minorHAnsi" w:cstheme="minorHAnsi"/>
              </w:rPr>
            </w:pPr>
            <w:r w:rsidRPr="005C0534">
              <w:rPr>
                <w:rFonts w:asciiTheme="minorHAnsi" w:hAnsiTheme="minorHAnsi" w:cstheme="minorHAnsi"/>
              </w:rPr>
              <w:t>New</w:t>
            </w:r>
          </w:p>
        </w:tc>
      </w:tr>
      <w:tr w:rsidR="00B23F63" w:rsidRPr="000A134A" w14:paraId="259BB68F" w14:textId="77777777" w:rsidTr="00C318E1">
        <w:trPr>
          <w:trHeight w:val="397"/>
        </w:trPr>
        <w:tc>
          <w:tcPr>
            <w:tcW w:w="1818" w:type="dxa"/>
          </w:tcPr>
          <w:p w14:paraId="568A1B2A" w14:textId="15219C1D" w:rsidR="00B23F63" w:rsidRPr="00E507BC" w:rsidRDefault="00B23F63" w:rsidP="008D2CFC">
            <w:pPr>
              <w:widowControl/>
              <w:autoSpaceDE/>
              <w:autoSpaceDN/>
              <w:adjustRightInd/>
              <w:jc w:val="center"/>
              <w:rPr>
                <w:rFonts w:asciiTheme="minorHAnsi" w:hAnsiTheme="minorHAnsi" w:cstheme="minorHAnsi"/>
              </w:rPr>
            </w:pPr>
          </w:p>
        </w:tc>
        <w:tc>
          <w:tcPr>
            <w:tcW w:w="1548" w:type="dxa"/>
          </w:tcPr>
          <w:p w14:paraId="0B40F7D9" w14:textId="7760C827" w:rsidR="00B23F63" w:rsidRPr="005C0534" w:rsidRDefault="00E507BC" w:rsidP="008D2CFC">
            <w:pPr>
              <w:widowControl/>
              <w:autoSpaceDE/>
              <w:autoSpaceDN/>
              <w:adjustRightInd/>
              <w:jc w:val="center"/>
              <w:rPr>
                <w:rFonts w:asciiTheme="minorHAnsi" w:hAnsiTheme="minorHAnsi" w:cstheme="minorHAnsi"/>
              </w:rPr>
            </w:pPr>
            <w:r>
              <w:rPr>
                <w:rFonts w:asciiTheme="minorHAnsi" w:hAnsiTheme="minorHAnsi" w:cstheme="minorHAnsi"/>
              </w:rPr>
              <w:t>FY 202</w:t>
            </w:r>
            <w:r w:rsidR="0004204D">
              <w:rPr>
                <w:rFonts w:asciiTheme="minorHAnsi" w:hAnsiTheme="minorHAnsi" w:cstheme="minorHAnsi"/>
              </w:rPr>
              <w:t>2</w:t>
            </w:r>
            <w:r>
              <w:rPr>
                <w:rFonts w:asciiTheme="minorHAnsi" w:hAnsiTheme="minorHAnsi" w:cstheme="minorHAnsi"/>
              </w:rPr>
              <w:t>-OB</w:t>
            </w:r>
            <w:r w:rsidR="0004204D">
              <w:rPr>
                <w:rFonts w:asciiTheme="minorHAnsi" w:hAnsiTheme="minorHAnsi" w:cstheme="minorHAnsi"/>
              </w:rPr>
              <w:t>-01</w:t>
            </w:r>
          </w:p>
        </w:tc>
        <w:tc>
          <w:tcPr>
            <w:tcW w:w="4932" w:type="dxa"/>
          </w:tcPr>
          <w:p w14:paraId="5670EE49" w14:textId="5CB8ECD4" w:rsidR="00B23F63" w:rsidRPr="0014069D" w:rsidRDefault="00B23F63" w:rsidP="0014069D">
            <w:pPr>
              <w:widowControl/>
              <w:autoSpaceDE/>
              <w:autoSpaceDN/>
              <w:adjustRightInd/>
              <w:rPr>
                <w:rFonts w:asciiTheme="minorHAnsi" w:hAnsiTheme="minorHAnsi" w:cstheme="minorHAnsi"/>
              </w:rPr>
            </w:pPr>
            <w:r w:rsidRPr="00B23F63">
              <w:rPr>
                <w:rFonts w:asciiTheme="minorHAnsi" w:hAnsiTheme="minorHAnsi" w:cstheme="minorHAnsi"/>
              </w:rPr>
              <w:t>In 14 (42 percent) of 33 programmed inspections, there was no Narrative in the case file.</w:t>
            </w:r>
          </w:p>
        </w:tc>
        <w:tc>
          <w:tcPr>
            <w:tcW w:w="4584" w:type="dxa"/>
          </w:tcPr>
          <w:p w14:paraId="45725809" w14:textId="77777777" w:rsidR="00B23F63" w:rsidRPr="0002230E" w:rsidRDefault="00B23F63" w:rsidP="0002230E">
            <w:pPr>
              <w:widowControl/>
              <w:autoSpaceDE/>
              <w:autoSpaceDN/>
              <w:adjustRightInd/>
              <w:rPr>
                <w:rFonts w:asciiTheme="minorHAnsi" w:hAnsiTheme="minorHAnsi" w:cstheme="minorHAnsi"/>
              </w:rPr>
            </w:pPr>
          </w:p>
        </w:tc>
        <w:tc>
          <w:tcPr>
            <w:tcW w:w="1086" w:type="dxa"/>
          </w:tcPr>
          <w:p w14:paraId="4EA8323A" w14:textId="1E4C1AE8" w:rsidR="00B23F63" w:rsidRPr="005C0534" w:rsidRDefault="00B23F63" w:rsidP="008D2CFC">
            <w:pPr>
              <w:widowControl/>
              <w:autoSpaceDE/>
              <w:autoSpaceDN/>
              <w:adjustRightInd/>
              <w:jc w:val="center"/>
              <w:rPr>
                <w:rFonts w:asciiTheme="minorHAnsi" w:hAnsiTheme="minorHAnsi" w:cstheme="minorHAnsi"/>
              </w:rPr>
            </w:pPr>
            <w:r>
              <w:rPr>
                <w:rFonts w:asciiTheme="minorHAnsi" w:hAnsiTheme="minorHAnsi" w:cstheme="minorHAnsi"/>
              </w:rPr>
              <w:t>Closed</w:t>
            </w:r>
          </w:p>
        </w:tc>
      </w:tr>
    </w:tbl>
    <w:p w14:paraId="2D8F2C25" w14:textId="77777777" w:rsidR="0052265F" w:rsidRDefault="0052265F" w:rsidP="007A71AC">
      <w:pPr>
        <w:widowControl/>
        <w:autoSpaceDE/>
        <w:autoSpaceDN/>
        <w:adjustRightInd/>
        <w:rPr>
          <w:i/>
          <w:sz w:val="22"/>
          <w:szCs w:val="22"/>
        </w:rPr>
      </w:pPr>
    </w:p>
    <w:p w14:paraId="1B33EBE5" w14:textId="77777777" w:rsidR="001A7F60" w:rsidRPr="000A134A" w:rsidRDefault="001A7F60" w:rsidP="007A71AC">
      <w:pPr>
        <w:widowControl/>
        <w:autoSpaceDE/>
        <w:autoSpaceDN/>
        <w:adjustRightInd/>
        <w:rPr>
          <w:b/>
          <w:i/>
          <w:sz w:val="22"/>
          <w:szCs w:val="22"/>
        </w:rPr>
      </w:pPr>
    </w:p>
    <w:p w14:paraId="323541E8" w14:textId="1296BE1B" w:rsidR="001A7F60" w:rsidRPr="000A134A" w:rsidRDefault="001A7F60" w:rsidP="00F0716F">
      <w:pPr>
        <w:widowControl/>
        <w:autoSpaceDE/>
        <w:autoSpaceDN/>
        <w:adjustRightInd/>
        <w:ind w:left="780"/>
        <w:rPr>
          <w:i/>
          <w:sz w:val="22"/>
          <w:szCs w:val="22"/>
        </w:rPr>
      </w:pPr>
    </w:p>
    <w:p w14:paraId="441E39CB" w14:textId="103A9E1D" w:rsidR="00F0716F" w:rsidRPr="008D2CFC" w:rsidRDefault="00F0716F" w:rsidP="00F0716F">
      <w:pPr>
        <w:widowControl/>
        <w:autoSpaceDE/>
        <w:autoSpaceDN/>
        <w:adjustRightInd/>
        <w:ind w:left="780"/>
        <w:rPr>
          <w:i/>
          <w:sz w:val="22"/>
          <w:szCs w:val="22"/>
        </w:rPr>
        <w:sectPr w:rsidR="00F0716F" w:rsidRPr="008D2CFC" w:rsidSect="000667BD">
          <w:headerReference w:type="first" r:id="rId20"/>
          <w:footerReference w:type="first" r:id="rId21"/>
          <w:type w:val="continuous"/>
          <w:pgSz w:w="15840" w:h="12240" w:orient="landscape"/>
          <w:pgMar w:top="1440" w:right="1440" w:bottom="1440" w:left="1440" w:header="720" w:footer="720" w:gutter="0"/>
          <w:cols w:space="720"/>
          <w:titlePg/>
          <w:rtlGutter/>
          <w:docGrid w:linePitch="360"/>
        </w:sectPr>
      </w:pPr>
    </w:p>
    <w:p w14:paraId="569BFD0F" w14:textId="77777777" w:rsidR="008B4A36" w:rsidRDefault="008B4A36"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bookmarkStart w:id="15" w:name="_Appendix_C_-"/>
      <w:bookmarkEnd w:id="15"/>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2250"/>
        <w:gridCol w:w="2250"/>
        <w:gridCol w:w="3960"/>
        <w:gridCol w:w="1548"/>
        <w:gridCol w:w="2700"/>
      </w:tblGrid>
      <w:tr w:rsidR="00156BBB" w:rsidRPr="00156BBB" w14:paraId="4F5AFB7A" w14:textId="77777777" w:rsidTr="00C773B8">
        <w:trPr>
          <w:trHeight w:val="412"/>
          <w:tblHeader/>
        </w:trPr>
        <w:tc>
          <w:tcPr>
            <w:tcW w:w="1350" w:type="dxa"/>
            <w:shd w:val="clear" w:color="auto" w:fill="1F497D" w:themeFill="text2"/>
          </w:tcPr>
          <w:p w14:paraId="3947F9E6" w14:textId="62023850" w:rsidR="008D2CFC" w:rsidRPr="003B2E78" w:rsidRDefault="008D2CFC" w:rsidP="008D2CFC">
            <w:pPr>
              <w:jc w:val="center"/>
              <w:rPr>
                <w:rFonts w:asciiTheme="minorHAnsi" w:hAnsiTheme="minorHAnsi" w:cstheme="minorHAnsi"/>
                <w:b/>
                <w:color w:val="FFFFFF" w:themeColor="background1"/>
              </w:rPr>
            </w:pPr>
            <w:r w:rsidRPr="003B2E78">
              <w:rPr>
                <w:rFonts w:asciiTheme="minorHAnsi" w:hAnsiTheme="minorHAnsi" w:cstheme="minorHAnsi"/>
                <w:b/>
                <w:color w:val="FFFFFF" w:themeColor="background1"/>
              </w:rPr>
              <w:t>FY 20</w:t>
            </w:r>
            <w:r w:rsidR="0083611F" w:rsidRPr="003B2E78">
              <w:rPr>
                <w:rFonts w:asciiTheme="minorHAnsi" w:hAnsiTheme="minorHAnsi" w:cstheme="minorHAnsi"/>
                <w:b/>
                <w:color w:val="FFFFFF" w:themeColor="background1"/>
              </w:rPr>
              <w:t>2</w:t>
            </w:r>
            <w:r w:rsidR="00FB5F93" w:rsidRPr="003B2E78">
              <w:rPr>
                <w:rFonts w:asciiTheme="minorHAnsi" w:hAnsiTheme="minorHAnsi" w:cstheme="minorHAnsi"/>
                <w:b/>
                <w:color w:val="FFFFFF" w:themeColor="background1"/>
              </w:rPr>
              <w:t>2</w:t>
            </w:r>
            <w:r w:rsidRPr="003B2E78">
              <w:rPr>
                <w:rFonts w:asciiTheme="minorHAnsi" w:hAnsiTheme="minorHAnsi" w:cstheme="minorHAnsi"/>
                <w:b/>
                <w:color w:val="FFFFFF" w:themeColor="background1"/>
              </w:rPr>
              <w:t>-#</w:t>
            </w:r>
          </w:p>
        </w:tc>
        <w:tc>
          <w:tcPr>
            <w:tcW w:w="2250" w:type="dxa"/>
            <w:shd w:val="clear" w:color="auto" w:fill="1F497D" w:themeFill="text2"/>
          </w:tcPr>
          <w:p w14:paraId="194AB10B" w14:textId="77777777" w:rsidR="008D2CFC" w:rsidRPr="003B2E78" w:rsidRDefault="008D2CFC" w:rsidP="008D2CFC">
            <w:pPr>
              <w:jc w:val="center"/>
              <w:rPr>
                <w:rFonts w:asciiTheme="minorHAnsi" w:hAnsiTheme="minorHAnsi" w:cstheme="minorHAnsi"/>
                <w:b/>
                <w:color w:val="FFFFFF" w:themeColor="background1"/>
              </w:rPr>
            </w:pPr>
            <w:r w:rsidRPr="003B2E78">
              <w:rPr>
                <w:rFonts w:asciiTheme="minorHAnsi" w:hAnsiTheme="minorHAnsi" w:cstheme="minorHAnsi"/>
                <w:b/>
                <w:color w:val="FFFFFF" w:themeColor="background1"/>
              </w:rPr>
              <w:t>Finding</w:t>
            </w:r>
          </w:p>
        </w:tc>
        <w:tc>
          <w:tcPr>
            <w:tcW w:w="2250" w:type="dxa"/>
            <w:shd w:val="clear" w:color="auto" w:fill="1F497D" w:themeFill="text2"/>
          </w:tcPr>
          <w:p w14:paraId="6176A738" w14:textId="77777777" w:rsidR="008D2CFC" w:rsidRPr="003B2E78" w:rsidRDefault="008D2CFC" w:rsidP="008D2CFC">
            <w:pPr>
              <w:jc w:val="center"/>
              <w:rPr>
                <w:rFonts w:asciiTheme="minorHAnsi" w:hAnsiTheme="minorHAnsi" w:cstheme="minorHAnsi"/>
                <w:b/>
                <w:color w:val="FFFFFF" w:themeColor="background1"/>
              </w:rPr>
            </w:pPr>
            <w:r w:rsidRPr="003B2E78">
              <w:rPr>
                <w:rFonts w:asciiTheme="minorHAnsi" w:hAnsiTheme="minorHAnsi" w:cstheme="minorHAnsi"/>
                <w:b/>
                <w:color w:val="FFFFFF" w:themeColor="background1"/>
              </w:rPr>
              <w:t>Recommendation</w:t>
            </w:r>
          </w:p>
        </w:tc>
        <w:tc>
          <w:tcPr>
            <w:tcW w:w="3960" w:type="dxa"/>
            <w:shd w:val="clear" w:color="auto" w:fill="1F497D" w:themeFill="text2"/>
          </w:tcPr>
          <w:p w14:paraId="1FFA0057" w14:textId="77777777" w:rsidR="008D2CFC" w:rsidRPr="003B2E78" w:rsidRDefault="008D2CFC" w:rsidP="00166CCD">
            <w:pPr>
              <w:jc w:val="center"/>
              <w:rPr>
                <w:rFonts w:asciiTheme="minorHAnsi" w:hAnsiTheme="minorHAnsi" w:cstheme="minorHAnsi"/>
                <w:b/>
                <w:color w:val="FFFFFF" w:themeColor="background1"/>
              </w:rPr>
            </w:pPr>
            <w:r w:rsidRPr="003B2E78">
              <w:rPr>
                <w:rFonts w:asciiTheme="minorHAnsi" w:hAnsiTheme="minorHAnsi" w:cstheme="minorHAnsi"/>
                <w:b/>
                <w:color w:val="FFFFFF" w:themeColor="background1"/>
              </w:rPr>
              <w:t>State Plan Corrective Action</w:t>
            </w:r>
          </w:p>
        </w:tc>
        <w:tc>
          <w:tcPr>
            <w:tcW w:w="1548" w:type="dxa"/>
            <w:shd w:val="clear" w:color="auto" w:fill="1F497D" w:themeFill="text2"/>
          </w:tcPr>
          <w:p w14:paraId="54EBB9C9" w14:textId="77777777" w:rsidR="008D2CFC" w:rsidRPr="003B2E78" w:rsidRDefault="008D2CFC" w:rsidP="008D2CFC">
            <w:pPr>
              <w:jc w:val="center"/>
              <w:rPr>
                <w:rFonts w:asciiTheme="minorHAnsi" w:hAnsiTheme="minorHAnsi" w:cstheme="minorHAnsi"/>
                <w:b/>
                <w:color w:val="FFFFFF" w:themeColor="background1"/>
              </w:rPr>
            </w:pPr>
            <w:r w:rsidRPr="003B2E78">
              <w:rPr>
                <w:rFonts w:asciiTheme="minorHAnsi" w:hAnsiTheme="minorHAnsi" w:cstheme="minorHAnsi"/>
                <w:b/>
                <w:color w:val="FFFFFF" w:themeColor="background1"/>
              </w:rPr>
              <w:t>Completion Date</w:t>
            </w:r>
            <w:r w:rsidR="00D85D0B" w:rsidRPr="003B2E78">
              <w:rPr>
                <w:rFonts w:asciiTheme="minorHAnsi" w:hAnsiTheme="minorHAnsi" w:cstheme="minorHAnsi"/>
                <w:b/>
                <w:color w:val="FFFFFF" w:themeColor="background1"/>
              </w:rPr>
              <w:t xml:space="preserve"> (if Applicable)</w:t>
            </w:r>
          </w:p>
        </w:tc>
        <w:tc>
          <w:tcPr>
            <w:tcW w:w="2700" w:type="dxa"/>
            <w:shd w:val="clear" w:color="auto" w:fill="1F497D" w:themeFill="text2"/>
          </w:tcPr>
          <w:p w14:paraId="724325FD" w14:textId="77777777" w:rsidR="008D2CFC" w:rsidRPr="003B2E78" w:rsidRDefault="008D2CFC" w:rsidP="008D2CFC">
            <w:pPr>
              <w:jc w:val="center"/>
              <w:rPr>
                <w:rFonts w:asciiTheme="minorHAnsi" w:hAnsiTheme="minorHAnsi" w:cstheme="minorHAnsi"/>
                <w:b/>
                <w:color w:val="FFFFFF" w:themeColor="background1"/>
              </w:rPr>
            </w:pPr>
            <w:r w:rsidRPr="003B2E78">
              <w:rPr>
                <w:rFonts w:asciiTheme="minorHAnsi" w:hAnsiTheme="minorHAnsi" w:cstheme="minorHAnsi"/>
                <w:b/>
                <w:color w:val="FFFFFF" w:themeColor="background1"/>
              </w:rPr>
              <w:t xml:space="preserve">Current Status </w:t>
            </w:r>
          </w:p>
          <w:p w14:paraId="1515502D" w14:textId="77777777" w:rsidR="0043036A" w:rsidRPr="003B2E78" w:rsidRDefault="0043036A" w:rsidP="008D2CFC">
            <w:pPr>
              <w:jc w:val="center"/>
              <w:rPr>
                <w:rFonts w:asciiTheme="minorHAnsi" w:hAnsiTheme="minorHAnsi" w:cstheme="minorHAnsi"/>
                <w:b/>
                <w:color w:val="FFFFFF" w:themeColor="background1"/>
              </w:rPr>
            </w:pPr>
            <w:r w:rsidRPr="003B2E78">
              <w:rPr>
                <w:rFonts w:asciiTheme="minorHAnsi" w:hAnsiTheme="minorHAnsi" w:cstheme="minorHAnsi"/>
                <w:b/>
                <w:color w:val="FFFFFF" w:themeColor="background1"/>
              </w:rPr>
              <w:t>(</w:t>
            </w:r>
            <w:r w:rsidR="008D2CFC" w:rsidRPr="003B2E78">
              <w:rPr>
                <w:rFonts w:asciiTheme="minorHAnsi" w:hAnsiTheme="minorHAnsi" w:cstheme="minorHAnsi"/>
                <w:b/>
                <w:color w:val="FFFFFF" w:themeColor="background1"/>
              </w:rPr>
              <w:t>and Date</w:t>
            </w:r>
            <w:r w:rsidRPr="003B2E78">
              <w:rPr>
                <w:rFonts w:asciiTheme="minorHAnsi" w:hAnsiTheme="minorHAnsi" w:cstheme="minorHAnsi"/>
                <w:b/>
                <w:color w:val="FFFFFF" w:themeColor="background1"/>
              </w:rPr>
              <w:t xml:space="preserve"> if Item is </w:t>
            </w:r>
          </w:p>
          <w:p w14:paraId="6DB18C29" w14:textId="77777777" w:rsidR="008D2CFC" w:rsidRPr="003B2E78" w:rsidRDefault="0043036A" w:rsidP="008D2CFC">
            <w:pPr>
              <w:jc w:val="center"/>
              <w:rPr>
                <w:rFonts w:asciiTheme="minorHAnsi" w:hAnsiTheme="minorHAnsi" w:cstheme="minorHAnsi"/>
                <w:b/>
                <w:color w:val="FFFFFF" w:themeColor="background1"/>
              </w:rPr>
            </w:pPr>
            <w:r w:rsidRPr="003B2E78">
              <w:rPr>
                <w:rFonts w:asciiTheme="minorHAnsi" w:hAnsiTheme="minorHAnsi" w:cstheme="minorHAnsi"/>
                <w:b/>
                <w:color w:val="FFFFFF" w:themeColor="background1"/>
              </w:rPr>
              <w:t>Not Completed)</w:t>
            </w:r>
          </w:p>
        </w:tc>
      </w:tr>
      <w:tr w:rsidR="008D2CFC" w:rsidRPr="00D1582D" w14:paraId="0EE800F7" w14:textId="77777777" w:rsidTr="00C318E1">
        <w:trPr>
          <w:trHeight w:val="412"/>
        </w:trPr>
        <w:tc>
          <w:tcPr>
            <w:tcW w:w="1350" w:type="dxa"/>
          </w:tcPr>
          <w:p w14:paraId="706E5773"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bCs/>
                <w:sz w:val="22"/>
                <w:szCs w:val="22"/>
              </w:rPr>
            </w:pPr>
            <w:r w:rsidRPr="00D1582D">
              <w:rPr>
                <w:rFonts w:eastAsia="PMingLiU"/>
                <w:b/>
                <w:bCs/>
                <w:sz w:val="22"/>
                <w:szCs w:val="22"/>
              </w:rPr>
              <w:t> </w:t>
            </w:r>
          </w:p>
        </w:tc>
        <w:tc>
          <w:tcPr>
            <w:tcW w:w="2250" w:type="dxa"/>
          </w:tcPr>
          <w:p w14:paraId="541DD8B4" w14:textId="26D5284B" w:rsidR="008D2CFC" w:rsidRPr="005C0534"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eastAsia="PMingLiU" w:hAnsiTheme="minorHAnsi" w:cstheme="minorHAnsi"/>
                <w:bCs/>
              </w:rPr>
            </w:pPr>
            <w:r w:rsidRPr="005C0534">
              <w:rPr>
                <w:rFonts w:asciiTheme="minorHAnsi" w:eastAsia="PMingLiU" w:hAnsiTheme="minorHAnsi" w:cstheme="minorHAnsi"/>
                <w:bCs/>
              </w:rPr>
              <w:t> </w:t>
            </w:r>
            <w:r w:rsidR="00772D95" w:rsidRPr="005C0534">
              <w:rPr>
                <w:rFonts w:asciiTheme="minorHAnsi" w:eastAsia="PMingLiU" w:hAnsiTheme="minorHAnsi" w:cstheme="minorHAnsi"/>
                <w:bCs/>
              </w:rPr>
              <w:t>None.</w:t>
            </w:r>
          </w:p>
        </w:tc>
        <w:tc>
          <w:tcPr>
            <w:tcW w:w="2250" w:type="dxa"/>
          </w:tcPr>
          <w:p w14:paraId="180F4A09" w14:textId="77777777" w:rsidR="008D2CFC" w:rsidRPr="005C0534"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rsidRPr="005C0534">
              <w:rPr>
                <w:rFonts w:eastAsia="PMingLiU"/>
                <w:b/>
              </w:rPr>
              <w:t> </w:t>
            </w:r>
          </w:p>
        </w:tc>
        <w:tc>
          <w:tcPr>
            <w:tcW w:w="3960" w:type="dxa"/>
          </w:tcPr>
          <w:p w14:paraId="1D97EA2D"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c>
          <w:tcPr>
            <w:tcW w:w="1548" w:type="dxa"/>
          </w:tcPr>
          <w:p w14:paraId="67FF8EF2"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c>
          <w:tcPr>
            <w:tcW w:w="2700" w:type="dxa"/>
          </w:tcPr>
          <w:p w14:paraId="521BC882" w14:textId="77777777" w:rsidR="008D2CFC" w:rsidRPr="00D1582D" w:rsidRDefault="008D2CFC" w:rsidP="008D2CF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sz w:val="22"/>
                <w:szCs w:val="22"/>
              </w:rPr>
            </w:pPr>
            <w:r w:rsidRPr="00D1582D">
              <w:rPr>
                <w:rFonts w:eastAsia="PMingLiU"/>
                <w:b/>
                <w:sz w:val="22"/>
                <w:szCs w:val="22"/>
              </w:rPr>
              <w:t> </w:t>
            </w:r>
          </w:p>
        </w:tc>
      </w:tr>
    </w:tbl>
    <w:p w14:paraId="50AAF440" w14:textId="77777777" w:rsidR="008D2CFC" w:rsidRPr="00E02E71"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Cs/>
          <w:sz w:val="22"/>
          <w:szCs w:val="22"/>
        </w:rPr>
      </w:pPr>
    </w:p>
    <w:p w14:paraId="613045CA" w14:textId="3E4CE169" w:rsidR="00AD505E" w:rsidRPr="00036F0D" w:rsidRDefault="00AD505E" w:rsidP="00FB5F93">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13F237DE" w14:textId="77777777" w:rsidR="00D1582D" w:rsidRPr="00D1582D" w:rsidRDefault="00D1582D" w:rsidP="00AE68D0">
      <w:pPr>
        <w:numPr>
          <w:ilvl w:val="0"/>
          <w:numId w:val="7"/>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i/>
        </w:rPr>
        <w:sectPr w:rsidR="00D1582D" w:rsidRPr="00D1582D" w:rsidSect="000667BD">
          <w:headerReference w:type="default" r:id="rId22"/>
          <w:footerReference w:type="default" r:id="rId23"/>
          <w:headerReference w:type="first" r:id="rId24"/>
          <w:footerReference w:type="first" r:id="rId25"/>
          <w:pgSz w:w="15840" w:h="12240" w:orient="landscape"/>
          <w:pgMar w:top="1440" w:right="1440" w:bottom="1440" w:left="1440" w:header="720" w:footer="720" w:gutter="0"/>
          <w:cols w:space="720"/>
          <w:rtlGutter/>
          <w:docGrid w:linePitch="360"/>
        </w:sectPr>
      </w:pPr>
    </w:p>
    <w:tbl>
      <w:tblPr>
        <w:tblStyle w:val="GridTable4"/>
        <w:tblpPr w:leftFromText="180" w:rightFromText="180" w:vertAnchor="text" w:tblpY="1"/>
        <w:tblOverlap w:val="never"/>
        <w:tblW w:w="10795" w:type="dxa"/>
        <w:tblLook w:val="06A0" w:firstRow="1" w:lastRow="0" w:firstColumn="1" w:lastColumn="0" w:noHBand="1" w:noVBand="1"/>
        <w:tblCaption w:val="FY 20XX SAMM Report"/>
        <w:tblDescription w:val="Appendix D"/>
      </w:tblPr>
      <w:tblGrid>
        <w:gridCol w:w="1871"/>
        <w:gridCol w:w="2714"/>
        <w:gridCol w:w="1530"/>
        <w:gridCol w:w="1377"/>
        <w:gridCol w:w="3303"/>
      </w:tblGrid>
      <w:tr w:rsidR="007D14A3" w:rsidRPr="00D31F6A" w14:paraId="4598BE58" w14:textId="77777777" w:rsidTr="00D31F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000000" w:themeColor="text1"/>
            </w:tcBorders>
            <w:shd w:val="clear" w:color="auto" w:fill="DBE5F1" w:themeFill="accent1" w:themeFillTint="33"/>
          </w:tcPr>
          <w:p w14:paraId="54CB6EE2" w14:textId="065E4992" w:rsidR="00E77F65" w:rsidRPr="0015592B" w:rsidRDefault="00E77F65" w:rsidP="00D31F6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color w:val="000000" w:themeColor="text1"/>
              </w:rPr>
            </w:pPr>
            <w:r w:rsidRPr="0015592B">
              <w:rPr>
                <w:rFonts w:asciiTheme="minorHAnsi" w:eastAsia="PMingLiU" w:hAnsiTheme="minorHAnsi" w:cstheme="minorHAnsi"/>
                <w:b w:val="0"/>
                <w:color w:val="000000" w:themeColor="text1"/>
              </w:rPr>
              <w:lastRenderedPageBreak/>
              <w:t>State Plan: SAMM Number</w:t>
            </w:r>
          </w:p>
        </w:tc>
        <w:tc>
          <w:tcPr>
            <w:tcW w:w="2714" w:type="dxa"/>
            <w:tcBorders>
              <w:left w:val="single" w:sz="4" w:space="0" w:color="000000" w:themeColor="text1"/>
              <w:right w:val="single" w:sz="4" w:space="0" w:color="000000" w:themeColor="text1"/>
            </w:tcBorders>
            <w:shd w:val="clear" w:color="auto" w:fill="DBE5F1" w:themeFill="accent1" w:themeFillTint="33"/>
          </w:tcPr>
          <w:p w14:paraId="1B69C206" w14:textId="62211328" w:rsidR="00E77F65" w:rsidRPr="00D31F6A" w:rsidRDefault="00E77F65" w:rsidP="00D31F6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D31F6A">
              <w:rPr>
                <w:rFonts w:asciiTheme="minorHAnsi" w:eastAsia="PMingLiU" w:hAnsiTheme="minorHAnsi" w:cstheme="minorHAnsi"/>
                <w:bCs w:val="0"/>
                <w:color w:val="000000" w:themeColor="text1"/>
              </w:rPr>
              <w:t>State Plan: SAMM Name</w:t>
            </w:r>
          </w:p>
        </w:tc>
        <w:tc>
          <w:tcPr>
            <w:tcW w:w="1530" w:type="dxa"/>
            <w:tcBorders>
              <w:left w:val="single" w:sz="4" w:space="0" w:color="000000" w:themeColor="text1"/>
              <w:right w:val="single" w:sz="4" w:space="0" w:color="000000" w:themeColor="text1"/>
            </w:tcBorders>
            <w:shd w:val="clear" w:color="auto" w:fill="DBE5F1" w:themeFill="accent1" w:themeFillTint="33"/>
          </w:tcPr>
          <w:p w14:paraId="43452590" w14:textId="4C54B83E" w:rsidR="00E77F65" w:rsidRPr="00D31F6A" w:rsidRDefault="00E77F65" w:rsidP="00D31F6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D31F6A">
              <w:rPr>
                <w:rFonts w:asciiTheme="minorHAnsi" w:eastAsia="PMingLiU" w:hAnsiTheme="minorHAnsi" w:cstheme="minorHAnsi"/>
                <w:bCs w:val="0"/>
                <w:color w:val="000000" w:themeColor="text1"/>
              </w:rPr>
              <w:t>State Plan: Data</w:t>
            </w:r>
          </w:p>
        </w:tc>
        <w:tc>
          <w:tcPr>
            <w:tcW w:w="1377" w:type="dxa"/>
            <w:tcBorders>
              <w:left w:val="single" w:sz="4" w:space="0" w:color="000000" w:themeColor="text1"/>
              <w:right w:val="single" w:sz="4" w:space="0" w:color="000000" w:themeColor="text1"/>
            </w:tcBorders>
            <w:shd w:val="clear" w:color="auto" w:fill="DBE5F1" w:themeFill="accent1" w:themeFillTint="33"/>
          </w:tcPr>
          <w:p w14:paraId="4EBEE6CB" w14:textId="6946FFFF" w:rsidR="00E77F65" w:rsidRPr="00D31F6A" w:rsidRDefault="00E77F65" w:rsidP="00D31F6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D31F6A">
              <w:rPr>
                <w:rFonts w:asciiTheme="minorHAnsi" w:eastAsia="PMingLiU" w:hAnsiTheme="minorHAnsi" w:cstheme="minorHAnsi"/>
                <w:bCs w:val="0"/>
                <w:color w:val="000000" w:themeColor="text1"/>
              </w:rPr>
              <w:t>FY 20</w:t>
            </w:r>
            <w:r w:rsidR="00D31F6A">
              <w:rPr>
                <w:rFonts w:asciiTheme="minorHAnsi" w:eastAsia="PMingLiU" w:hAnsiTheme="minorHAnsi" w:cstheme="minorHAnsi"/>
                <w:bCs w:val="0"/>
                <w:color w:val="000000" w:themeColor="text1"/>
              </w:rPr>
              <w:t>23</w:t>
            </w:r>
            <w:r w:rsidRPr="00D31F6A">
              <w:rPr>
                <w:rFonts w:asciiTheme="minorHAnsi" w:eastAsia="PMingLiU" w:hAnsiTheme="minorHAnsi" w:cstheme="minorHAnsi"/>
                <w:bCs w:val="0"/>
                <w:color w:val="000000" w:themeColor="text1"/>
              </w:rPr>
              <w:br/>
              <w:t>Further Review Level</w:t>
            </w:r>
          </w:p>
        </w:tc>
        <w:tc>
          <w:tcPr>
            <w:tcW w:w="3303" w:type="dxa"/>
            <w:tcBorders>
              <w:left w:val="single" w:sz="4" w:space="0" w:color="000000" w:themeColor="text1"/>
            </w:tcBorders>
            <w:shd w:val="clear" w:color="auto" w:fill="DBE5F1" w:themeFill="accent1" w:themeFillTint="33"/>
          </w:tcPr>
          <w:p w14:paraId="0CA8DFA7" w14:textId="408EF3EA" w:rsidR="00E77F65" w:rsidRPr="00D31F6A" w:rsidRDefault="00E77F65" w:rsidP="00D31F6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theme="minorHAnsi"/>
                <w:bCs w:val="0"/>
                <w:color w:val="000000" w:themeColor="text1"/>
              </w:rPr>
            </w:pPr>
            <w:r w:rsidRPr="00D31F6A">
              <w:rPr>
                <w:rFonts w:asciiTheme="minorHAnsi" w:eastAsia="PMingLiU" w:hAnsiTheme="minorHAnsi" w:cstheme="minorHAnsi"/>
                <w:bCs w:val="0"/>
                <w:color w:val="000000" w:themeColor="text1"/>
              </w:rPr>
              <w:t>FY 20</w:t>
            </w:r>
            <w:r w:rsidR="00F54E34">
              <w:rPr>
                <w:rFonts w:asciiTheme="minorHAnsi" w:eastAsia="PMingLiU" w:hAnsiTheme="minorHAnsi" w:cstheme="minorHAnsi"/>
                <w:bCs w:val="0"/>
                <w:color w:val="000000" w:themeColor="text1"/>
              </w:rPr>
              <w:t>23</w:t>
            </w:r>
            <w:r w:rsidRPr="00D31F6A">
              <w:rPr>
                <w:rFonts w:asciiTheme="minorHAnsi" w:eastAsia="PMingLiU" w:hAnsiTheme="minorHAnsi" w:cstheme="minorHAnsi"/>
                <w:bCs w:val="0"/>
                <w:color w:val="000000" w:themeColor="text1"/>
              </w:rPr>
              <w:br/>
              <w:t>Notes</w:t>
            </w:r>
          </w:p>
        </w:tc>
      </w:tr>
      <w:tr w:rsidR="003B6221" w:rsidRPr="00D31F6A" w14:paraId="02F0937C"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0FCB040C" w14:textId="365A04F7" w:rsidR="003B6221" w:rsidRPr="0015592B"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15592B">
              <w:rPr>
                <w:rFonts w:asciiTheme="minorHAnsi" w:eastAsia="PMingLiU" w:hAnsiTheme="minorHAnsi" w:cstheme="minorHAnsi"/>
                <w:b w:val="0"/>
              </w:rPr>
              <w:t>1a</w:t>
            </w:r>
          </w:p>
        </w:tc>
        <w:tc>
          <w:tcPr>
            <w:tcW w:w="2714" w:type="dxa"/>
          </w:tcPr>
          <w:p w14:paraId="7A66FE2C" w14:textId="4653B5C5"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31F6A">
              <w:rPr>
                <w:rFonts w:asciiTheme="minorHAnsi" w:hAnsiTheme="minorHAnsi" w:cstheme="minorHAnsi"/>
              </w:rPr>
              <w:t>Average number of work days to initiate complaint inspections (state formula)</w:t>
            </w:r>
          </w:p>
        </w:tc>
        <w:tc>
          <w:tcPr>
            <w:tcW w:w="1530" w:type="dxa"/>
          </w:tcPr>
          <w:p w14:paraId="5C31D891" w14:textId="046644BB"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1.29</w:t>
            </w:r>
          </w:p>
        </w:tc>
        <w:tc>
          <w:tcPr>
            <w:tcW w:w="1377" w:type="dxa"/>
          </w:tcPr>
          <w:p w14:paraId="7F4E12CE" w14:textId="62677337"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5</w:t>
            </w:r>
          </w:p>
        </w:tc>
        <w:tc>
          <w:tcPr>
            <w:tcW w:w="3303" w:type="dxa"/>
          </w:tcPr>
          <w:p w14:paraId="71346AC2" w14:textId="35BBECCB"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negotiated by OSHA and the State Plan.</w:t>
            </w:r>
          </w:p>
        </w:tc>
      </w:tr>
      <w:tr w:rsidR="003B6221" w:rsidRPr="00D31F6A" w14:paraId="60235BEC"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6256AB06" w14:textId="0058E398" w:rsidR="003B6221" w:rsidRPr="0015592B"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15592B">
              <w:rPr>
                <w:rFonts w:asciiTheme="minorHAnsi" w:eastAsia="PMingLiU" w:hAnsiTheme="minorHAnsi" w:cstheme="minorHAnsi"/>
                <w:b w:val="0"/>
              </w:rPr>
              <w:t>1b</w:t>
            </w:r>
          </w:p>
        </w:tc>
        <w:tc>
          <w:tcPr>
            <w:tcW w:w="2714" w:type="dxa"/>
          </w:tcPr>
          <w:p w14:paraId="31EC011D" w14:textId="44434159"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31F6A">
              <w:rPr>
                <w:rFonts w:asciiTheme="minorHAnsi" w:hAnsiTheme="minorHAnsi" w:cstheme="minorHAnsi"/>
              </w:rPr>
              <w:t>Average number of work days to initiate complaint inspections (federal formula)</w:t>
            </w:r>
          </w:p>
        </w:tc>
        <w:tc>
          <w:tcPr>
            <w:tcW w:w="1530" w:type="dxa"/>
          </w:tcPr>
          <w:p w14:paraId="45F390A6" w14:textId="057807CF"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1.10</w:t>
            </w:r>
          </w:p>
        </w:tc>
        <w:tc>
          <w:tcPr>
            <w:tcW w:w="1377" w:type="dxa"/>
          </w:tcPr>
          <w:p w14:paraId="2C01055A" w14:textId="68D03E6E"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N/A</w:t>
            </w:r>
          </w:p>
        </w:tc>
        <w:tc>
          <w:tcPr>
            <w:tcW w:w="3303" w:type="dxa"/>
          </w:tcPr>
          <w:p w14:paraId="3E370764" w14:textId="17F7DE93"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This measure is for informational purposes only and is not a mandated measure.</w:t>
            </w:r>
          </w:p>
        </w:tc>
      </w:tr>
      <w:tr w:rsidR="003B6221" w:rsidRPr="00D31F6A" w14:paraId="65E4EAA1"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478A4958" w14:textId="7EBE7D5E" w:rsidR="003B6221" w:rsidRPr="0015592B"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15592B">
              <w:rPr>
                <w:rFonts w:asciiTheme="minorHAnsi" w:eastAsia="PMingLiU" w:hAnsiTheme="minorHAnsi" w:cstheme="minorHAnsi"/>
                <w:b w:val="0"/>
              </w:rPr>
              <w:t>2a</w:t>
            </w:r>
          </w:p>
        </w:tc>
        <w:tc>
          <w:tcPr>
            <w:tcW w:w="2714" w:type="dxa"/>
          </w:tcPr>
          <w:p w14:paraId="1F2CA24B" w14:textId="582D564D"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31F6A">
              <w:rPr>
                <w:rFonts w:asciiTheme="minorHAnsi" w:hAnsiTheme="minorHAnsi" w:cstheme="minorHAnsi"/>
              </w:rPr>
              <w:t>Average number of work days to initiate complaint investigations (state formula)</w:t>
            </w:r>
          </w:p>
        </w:tc>
        <w:tc>
          <w:tcPr>
            <w:tcW w:w="1530" w:type="dxa"/>
          </w:tcPr>
          <w:p w14:paraId="0E5ACB40" w14:textId="1B22745D"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0.19</w:t>
            </w:r>
          </w:p>
        </w:tc>
        <w:tc>
          <w:tcPr>
            <w:tcW w:w="1377" w:type="dxa"/>
          </w:tcPr>
          <w:p w14:paraId="4C340BF9" w14:textId="13D6C7CA"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1</w:t>
            </w:r>
          </w:p>
        </w:tc>
        <w:tc>
          <w:tcPr>
            <w:tcW w:w="3303" w:type="dxa"/>
          </w:tcPr>
          <w:p w14:paraId="03BC325E" w14:textId="31BB461C"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negotiated by OSHA and the State Plan.</w:t>
            </w:r>
          </w:p>
        </w:tc>
      </w:tr>
      <w:tr w:rsidR="003B6221" w:rsidRPr="00D31F6A" w14:paraId="0589A036"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1A0A2252" w14:textId="60AFC138" w:rsidR="003B6221" w:rsidRPr="0015592B"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15592B">
              <w:rPr>
                <w:rFonts w:asciiTheme="minorHAnsi" w:eastAsia="PMingLiU" w:hAnsiTheme="minorHAnsi" w:cstheme="minorHAnsi"/>
                <w:b w:val="0"/>
              </w:rPr>
              <w:t>2b</w:t>
            </w:r>
          </w:p>
        </w:tc>
        <w:tc>
          <w:tcPr>
            <w:tcW w:w="2714" w:type="dxa"/>
          </w:tcPr>
          <w:p w14:paraId="11D3529F" w14:textId="6D0CA80F"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31F6A">
              <w:rPr>
                <w:rFonts w:asciiTheme="minorHAnsi" w:hAnsiTheme="minorHAnsi" w:cstheme="minorHAnsi"/>
              </w:rPr>
              <w:t>Average number of work days to initiate complaint investigations (federal formula)</w:t>
            </w:r>
          </w:p>
        </w:tc>
        <w:tc>
          <w:tcPr>
            <w:tcW w:w="1530" w:type="dxa"/>
          </w:tcPr>
          <w:p w14:paraId="73156564" w14:textId="787D5CB6"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0.14</w:t>
            </w:r>
          </w:p>
        </w:tc>
        <w:tc>
          <w:tcPr>
            <w:tcW w:w="1377" w:type="dxa"/>
          </w:tcPr>
          <w:p w14:paraId="16DFA00C" w14:textId="7C5AA953"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N/A</w:t>
            </w:r>
          </w:p>
        </w:tc>
        <w:tc>
          <w:tcPr>
            <w:tcW w:w="3303" w:type="dxa"/>
          </w:tcPr>
          <w:p w14:paraId="1C0BA36F" w14:textId="3D1ED50E"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This measure is for informational purposes only and is not a mandated measure.</w:t>
            </w:r>
          </w:p>
        </w:tc>
      </w:tr>
      <w:tr w:rsidR="003B6221" w:rsidRPr="00D31F6A" w14:paraId="0127C046"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0BD3E4A7" w14:textId="3CFB82EB" w:rsidR="003B6221" w:rsidRPr="0015592B"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15592B">
              <w:rPr>
                <w:rFonts w:asciiTheme="minorHAnsi" w:eastAsia="PMingLiU" w:hAnsiTheme="minorHAnsi" w:cstheme="minorHAnsi"/>
                <w:b w:val="0"/>
              </w:rPr>
              <w:t>3</w:t>
            </w:r>
          </w:p>
        </w:tc>
        <w:tc>
          <w:tcPr>
            <w:tcW w:w="2714" w:type="dxa"/>
          </w:tcPr>
          <w:p w14:paraId="5AF79483" w14:textId="359AFE4E"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31F6A">
              <w:rPr>
                <w:rFonts w:asciiTheme="minorHAnsi" w:hAnsiTheme="minorHAnsi" w:cstheme="minorHAnsi"/>
              </w:rPr>
              <w:t>Percent of complaints and referrals responded to within one workday (imminent danger)</w:t>
            </w:r>
          </w:p>
        </w:tc>
        <w:tc>
          <w:tcPr>
            <w:tcW w:w="1530" w:type="dxa"/>
          </w:tcPr>
          <w:p w14:paraId="6709481E" w14:textId="62E05652"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N/A</w:t>
            </w:r>
          </w:p>
        </w:tc>
        <w:tc>
          <w:tcPr>
            <w:tcW w:w="1377" w:type="dxa"/>
          </w:tcPr>
          <w:p w14:paraId="6A20A1A1" w14:textId="535C78A1"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100%</w:t>
            </w:r>
          </w:p>
        </w:tc>
        <w:tc>
          <w:tcPr>
            <w:tcW w:w="3303" w:type="dxa"/>
          </w:tcPr>
          <w:p w14:paraId="00E58B90" w14:textId="1D8CA776" w:rsidR="003B6221" w:rsidRPr="00D31F6A" w:rsidRDefault="003B6221" w:rsidP="003B622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fixed for all State Plans.</w:t>
            </w:r>
          </w:p>
        </w:tc>
      </w:tr>
      <w:tr w:rsidR="00182924" w:rsidRPr="00D31F6A" w14:paraId="4EFDB1BB"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6D07F04E" w14:textId="17DA534E" w:rsidR="00182924" w:rsidRPr="0015592B" w:rsidRDefault="00182924" w:rsidP="001829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15592B">
              <w:rPr>
                <w:rFonts w:asciiTheme="minorHAnsi" w:eastAsia="PMingLiU" w:hAnsiTheme="minorHAnsi" w:cstheme="minorHAnsi"/>
                <w:b w:val="0"/>
              </w:rPr>
              <w:t>4</w:t>
            </w:r>
          </w:p>
        </w:tc>
        <w:tc>
          <w:tcPr>
            <w:tcW w:w="2714" w:type="dxa"/>
          </w:tcPr>
          <w:p w14:paraId="649AD27C" w14:textId="57D0E33D" w:rsidR="00182924" w:rsidRPr="00D31F6A" w:rsidRDefault="00182924" w:rsidP="001829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31F6A">
              <w:rPr>
                <w:rFonts w:asciiTheme="minorHAnsi" w:hAnsiTheme="minorHAnsi" w:cstheme="minorHAnsi"/>
              </w:rPr>
              <w:t>Number of denials where entry not obtained</w:t>
            </w:r>
          </w:p>
        </w:tc>
        <w:tc>
          <w:tcPr>
            <w:tcW w:w="1530" w:type="dxa"/>
          </w:tcPr>
          <w:p w14:paraId="2289D12A" w14:textId="37FB473A" w:rsidR="00182924" w:rsidRPr="00D31F6A" w:rsidRDefault="00182924" w:rsidP="001829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0</w:t>
            </w:r>
          </w:p>
        </w:tc>
        <w:tc>
          <w:tcPr>
            <w:tcW w:w="1377" w:type="dxa"/>
          </w:tcPr>
          <w:p w14:paraId="1C2A043D" w14:textId="3DE8480C" w:rsidR="00182924" w:rsidRPr="00D31F6A" w:rsidRDefault="00182924" w:rsidP="001829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0</w:t>
            </w:r>
          </w:p>
        </w:tc>
        <w:tc>
          <w:tcPr>
            <w:tcW w:w="3303" w:type="dxa"/>
          </w:tcPr>
          <w:p w14:paraId="12F152AF" w14:textId="1320D53F" w:rsidR="00182924" w:rsidRPr="00D31F6A" w:rsidRDefault="00182924" w:rsidP="0018292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fixed for all State Plans.</w:t>
            </w:r>
          </w:p>
        </w:tc>
      </w:tr>
      <w:tr w:rsidR="002F7CBB" w:rsidRPr="00D31F6A" w14:paraId="60ECCE07"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75982893" w14:textId="7F50F864" w:rsidR="002F7CBB" w:rsidRPr="0015592B"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15592B">
              <w:rPr>
                <w:rFonts w:asciiTheme="minorHAnsi" w:eastAsia="PMingLiU" w:hAnsiTheme="minorHAnsi" w:cstheme="minorHAnsi"/>
                <w:b w:val="0"/>
              </w:rPr>
              <w:t>5</w:t>
            </w:r>
            <w:r>
              <w:rPr>
                <w:rFonts w:asciiTheme="minorHAnsi" w:eastAsia="PMingLiU" w:hAnsiTheme="minorHAnsi" w:cstheme="minorHAnsi"/>
                <w:b w:val="0"/>
              </w:rPr>
              <w:t>a</w:t>
            </w:r>
          </w:p>
        </w:tc>
        <w:tc>
          <w:tcPr>
            <w:tcW w:w="2714" w:type="dxa"/>
          </w:tcPr>
          <w:p w14:paraId="695980D7" w14:textId="119A11D8"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Average number of violations per inspection with violations by violation type (SWRU)</w:t>
            </w:r>
          </w:p>
        </w:tc>
        <w:tc>
          <w:tcPr>
            <w:tcW w:w="1530" w:type="dxa"/>
          </w:tcPr>
          <w:p w14:paraId="29B0B89C" w14:textId="5EAB593E"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3.29</w:t>
            </w:r>
          </w:p>
        </w:tc>
        <w:tc>
          <w:tcPr>
            <w:tcW w:w="1377" w:type="dxa"/>
          </w:tcPr>
          <w:p w14:paraId="6E8B8E31"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+/- 20% of 1.75</w:t>
            </w:r>
          </w:p>
          <w:p w14:paraId="7BA6FFDA" w14:textId="7777777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50B23D77" w14:textId="7ADAD280"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 xml:space="preserve">The further review level is based on a three-year national average.  The range of acceptable data not requiring further review is from 1.40 to 2.10 for SWRU. </w:t>
            </w:r>
          </w:p>
        </w:tc>
      </w:tr>
      <w:tr w:rsidR="002F7CBB" w:rsidRPr="00D31F6A" w14:paraId="7529EAC3"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2FA8BB91" w14:textId="621C2E9E" w:rsidR="002F7CBB" w:rsidRPr="0015592B"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Pr>
                <w:rFonts w:asciiTheme="minorHAnsi" w:eastAsia="PMingLiU" w:hAnsiTheme="minorHAnsi" w:cstheme="minorHAnsi"/>
                <w:b w:val="0"/>
              </w:rPr>
              <w:t>5b</w:t>
            </w:r>
          </w:p>
        </w:tc>
        <w:tc>
          <w:tcPr>
            <w:tcW w:w="2714" w:type="dxa"/>
          </w:tcPr>
          <w:p w14:paraId="77308982" w14:textId="37CA7D80"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Average number of violations per inspection with violations by violation type (other)</w:t>
            </w:r>
          </w:p>
        </w:tc>
        <w:tc>
          <w:tcPr>
            <w:tcW w:w="1530" w:type="dxa"/>
          </w:tcPr>
          <w:p w14:paraId="1C182648" w14:textId="6E3D5ADC" w:rsidR="002F7CBB" w:rsidRPr="00D26DFE"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6DFE">
              <w:rPr>
                <w:rFonts w:asciiTheme="minorHAnsi" w:eastAsia="PMingLiU" w:hAnsiTheme="minorHAnsi" w:cstheme="minorHAnsi"/>
              </w:rPr>
              <w:t>0.92</w:t>
            </w:r>
          </w:p>
        </w:tc>
        <w:tc>
          <w:tcPr>
            <w:tcW w:w="1377" w:type="dxa"/>
          </w:tcPr>
          <w:p w14:paraId="42D38F13"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+/- 20% of 0.89</w:t>
            </w:r>
          </w:p>
          <w:p w14:paraId="65815AEA"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303" w:type="dxa"/>
          </w:tcPr>
          <w:p w14:paraId="2E89BD24" w14:textId="4924AE22" w:rsidR="002F7CBB" w:rsidRPr="00D26DFE"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6DFE">
              <w:rPr>
                <w:rFonts w:asciiTheme="minorHAnsi" w:eastAsia="PMingLiU" w:hAnsiTheme="minorHAnsi" w:cstheme="minorHAnsi"/>
              </w:rPr>
              <w:t>The further review level is based on a three-year national average.  The range of acceptable data not requiring further review is from 0.71 to 1.07 for OTS.</w:t>
            </w:r>
          </w:p>
        </w:tc>
      </w:tr>
      <w:tr w:rsidR="002F7CBB" w:rsidRPr="00D31F6A" w14:paraId="42523D40"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77A8CD8A" w14:textId="6ABF2476" w:rsidR="002F7CBB" w:rsidRPr="0015592B"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15592B">
              <w:rPr>
                <w:rFonts w:asciiTheme="minorHAnsi" w:eastAsia="PMingLiU" w:hAnsiTheme="minorHAnsi" w:cstheme="minorHAnsi"/>
                <w:b w:val="0"/>
              </w:rPr>
              <w:t>6</w:t>
            </w:r>
          </w:p>
        </w:tc>
        <w:tc>
          <w:tcPr>
            <w:tcW w:w="2714" w:type="dxa"/>
          </w:tcPr>
          <w:p w14:paraId="21E20FA9" w14:textId="476F06A1"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31F6A">
              <w:rPr>
                <w:rFonts w:asciiTheme="minorHAnsi" w:hAnsiTheme="minorHAnsi" w:cstheme="minorHAnsi"/>
              </w:rPr>
              <w:t xml:space="preserve">Percent of total </w:t>
            </w:r>
            <w:r w:rsidRPr="00D31F6A">
              <w:rPr>
                <w:rFonts w:asciiTheme="minorHAnsi" w:hAnsiTheme="minorHAnsi" w:cstheme="minorHAnsi"/>
              </w:rPr>
              <w:lastRenderedPageBreak/>
              <w:t>inspections in state and local government workplaces</w:t>
            </w:r>
          </w:p>
        </w:tc>
        <w:tc>
          <w:tcPr>
            <w:tcW w:w="1530" w:type="dxa"/>
          </w:tcPr>
          <w:p w14:paraId="787F88DA" w14:textId="08051FE5"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lastRenderedPageBreak/>
              <w:t>0.92</w:t>
            </w:r>
          </w:p>
        </w:tc>
        <w:tc>
          <w:tcPr>
            <w:tcW w:w="1377" w:type="dxa"/>
          </w:tcPr>
          <w:p w14:paraId="47A54951"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xml:space="preserve">+/- 20% of </w:t>
            </w:r>
            <w:r w:rsidRPr="00D26DFE">
              <w:rPr>
                <w:rFonts w:asciiTheme="minorHAnsi" w:hAnsiTheme="minorHAnsi" w:cstheme="minorHAnsi"/>
              </w:rPr>
              <w:lastRenderedPageBreak/>
              <w:t>0.89</w:t>
            </w:r>
          </w:p>
          <w:p w14:paraId="4FB217D1" w14:textId="7777777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7E489A3E" w14:textId="2AFA79F3"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lastRenderedPageBreak/>
              <w:t xml:space="preserve">The further review level is </w:t>
            </w:r>
            <w:r w:rsidRPr="00D26DFE">
              <w:rPr>
                <w:rFonts w:asciiTheme="minorHAnsi" w:eastAsia="PMingLiU" w:hAnsiTheme="minorHAnsi" w:cstheme="minorHAnsi"/>
              </w:rPr>
              <w:lastRenderedPageBreak/>
              <w:t>based on a three-year national average.  The range of acceptable data not requiring further review is from 0.71 to 1.07 for OTS.</w:t>
            </w:r>
          </w:p>
        </w:tc>
      </w:tr>
      <w:tr w:rsidR="002F7CBB" w:rsidRPr="00D31F6A" w14:paraId="2A31DD61"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68049C7C" w14:textId="16416E41" w:rsidR="002F7CBB" w:rsidRPr="0015592B"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15592B">
              <w:rPr>
                <w:rFonts w:asciiTheme="minorHAnsi" w:eastAsia="PMingLiU" w:hAnsiTheme="minorHAnsi" w:cstheme="minorHAnsi"/>
                <w:b w:val="0"/>
              </w:rPr>
              <w:lastRenderedPageBreak/>
              <w:t>7a</w:t>
            </w:r>
          </w:p>
        </w:tc>
        <w:tc>
          <w:tcPr>
            <w:tcW w:w="2714" w:type="dxa"/>
          </w:tcPr>
          <w:p w14:paraId="13F431E4" w14:textId="46BDD873"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Planned v. actual inspections (safety)</w:t>
            </w:r>
          </w:p>
        </w:tc>
        <w:tc>
          <w:tcPr>
            <w:tcW w:w="1530" w:type="dxa"/>
          </w:tcPr>
          <w:p w14:paraId="1A2AC070" w14:textId="7C258585"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112</w:t>
            </w:r>
          </w:p>
        </w:tc>
        <w:tc>
          <w:tcPr>
            <w:tcW w:w="1377" w:type="dxa"/>
          </w:tcPr>
          <w:p w14:paraId="4680460A"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xml:space="preserve">+/- 5% of </w:t>
            </w:r>
          </w:p>
          <w:p w14:paraId="420BB7E3" w14:textId="77777777" w:rsidR="002F7CBB" w:rsidRPr="00D26DFE"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80</w:t>
            </w:r>
          </w:p>
          <w:p w14:paraId="75253C89" w14:textId="242D6584"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30904849" w14:textId="569A598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based on a number negotiated by OSHA and the State Plan through the grant application.  The range of acceptable data not requiring further review is from 76 to 84 for safety.</w:t>
            </w:r>
          </w:p>
        </w:tc>
      </w:tr>
      <w:tr w:rsidR="002F7CBB" w:rsidRPr="00D31F6A" w14:paraId="2F7CC98A"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52B7FA6B" w14:textId="4F562ED0" w:rsidR="002F7CBB" w:rsidRPr="0015592B"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15592B">
              <w:rPr>
                <w:rFonts w:asciiTheme="minorHAnsi" w:eastAsia="PMingLiU" w:hAnsiTheme="minorHAnsi" w:cstheme="minorHAnsi"/>
                <w:b w:val="0"/>
              </w:rPr>
              <w:t>7b</w:t>
            </w:r>
          </w:p>
        </w:tc>
        <w:tc>
          <w:tcPr>
            <w:tcW w:w="2714" w:type="dxa"/>
          </w:tcPr>
          <w:p w14:paraId="770EC365" w14:textId="7A69769E"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Planned v. actual inspections (health)</w:t>
            </w:r>
          </w:p>
        </w:tc>
        <w:tc>
          <w:tcPr>
            <w:tcW w:w="1530" w:type="dxa"/>
          </w:tcPr>
          <w:p w14:paraId="0C6AE272" w14:textId="3AF87ECA"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101</w:t>
            </w:r>
          </w:p>
        </w:tc>
        <w:tc>
          <w:tcPr>
            <w:tcW w:w="1377" w:type="dxa"/>
          </w:tcPr>
          <w:p w14:paraId="6A24DABB"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xml:space="preserve">+/- 5% of </w:t>
            </w:r>
          </w:p>
          <w:p w14:paraId="7B7DE07D" w14:textId="22E81F7D"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80</w:t>
            </w:r>
          </w:p>
        </w:tc>
        <w:tc>
          <w:tcPr>
            <w:tcW w:w="3303" w:type="dxa"/>
          </w:tcPr>
          <w:p w14:paraId="271A1AA4" w14:textId="3E0CB2EF"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based on a number negotiated by OSHA and the State Plan through the grant application.  The range of acceptable data not requiring further review is from 76 to 84 for health.</w:t>
            </w:r>
          </w:p>
        </w:tc>
      </w:tr>
      <w:tr w:rsidR="002F7CBB" w:rsidRPr="00D31F6A" w14:paraId="7AB847FB"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5606A94E" w14:textId="4B694BA3"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D31F6A">
              <w:rPr>
                <w:rFonts w:asciiTheme="minorHAnsi" w:eastAsia="PMingLiU" w:hAnsiTheme="minorHAnsi" w:cstheme="minorHAnsi"/>
                <w:b w:val="0"/>
              </w:rPr>
              <w:t>8</w:t>
            </w:r>
          </w:p>
        </w:tc>
        <w:tc>
          <w:tcPr>
            <w:tcW w:w="2714" w:type="dxa"/>
          </w:tcPr>
          <w:p w14:paraId="5899F1B9" w14:textId="13C9AD11"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31F6A">
              <w:rPr>
                <w:rFonts w:asciiTheme="minorHAnsi" w:hAnsiTheme="minorHAnsi" w:cstheme="minorHAnsi"/>
              </w:rPr>
              <w:t>Average current serious penalty in private sector - total (1 to greater than 250 workers)</w:t>
            </w:r>
          </w:p>
        </w:tc>
        <w:tc>
          <w:tcPr>
            <w:tcW w:w="1530" w:type="dxa"/>
          </w:tcPr>
          <w:p w14:paraId="24DB1EA0" w14:textId="097928DD"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N/A</w:t>
            </w:r>
          </w:p>
        </w:tc>
        <w:tc>
          <w:tcPr>
            <w:tcW w:w="1377" w:type="dxa"/>
          </w:tcPr>
          <w:p w14:paraId="08214F20"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xml:space="preserve">+/- 25% of </w:t>
            </w:r>
          </w:p>
          <w:p w14:paraId="00E531E1"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6DFE">
              <w:rPr>
                <w:rFonts w:asciiTheme="minorHAnsi" w:eastAsia="PMingLiU" w:hAnsiTheme="minorHAnsi" w:cstheme="minorHAnsi"/>
              </w:rPr>
              <w:t>$3,625.21</w:t>
            </w:r>
          </w:p>
          <w:p w14:paraId="0532A07E" w14:textId="7777777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73B74181"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N/A – This is a State and Local Government State Plan.</w:t>
            </w:r>
          </w:p>
          <w:p w14:paraId="5858D79E"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243B661" w14:textId="6354A109"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based on a three-year national average.</w:t>
            </w:r>
          </w:p>
        </w:tc>
      </w:tr>
      <w:tr w:rsidR="002F7CBB" w:rsidRPr="00D31F6A" w14:paraId="55367220"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08A0BC4B" w14:textId="7777777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1BCBD2B6" w14:textId="77777777" w:rsidR="002F7CBB" w:rsidRPr="00D31F6A"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b/>
              </w:rPr>
              <w:t>a</w:t>
            </w:r>
            <w:r w:rsidRPr="00D31F6A">
              <w:rPr>
                <w:rFonts w:asciiTheme="minorHAnsi" w:hAnsiTheme="minorHAnsi" w:cstheme="minorHAnsi"/>
              </w:rPr>
              <w:t>.  Average current serious penalty in private sector</w:t>
            </w:r>
          </w:p>
          <w:p w14:paraId="19644DA9" w14:textId="755F50ED"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rPr>
              <w:t xml:space="preserve"> (1-25 workers)</w:t>
            </w:r>
          </w:p>
        </w:tc>
        <w:tc>
          <w:tcPr>
            <w:tcW w:w="1530" w:type="dxa"/>
          </w:tcPr>
          <w:p w14:paraId="3803F9A7" w14:textId="40B2D1E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N/A</w:t>
            </w:r>
          </w:p>
        </w:tc>
        <w:tc>
          <w:tcPr>
            <w:tcW w:w="1377" w:type="dxa"/>
          </w:tcPr>
          <w:p w14:paraId="272B5985"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xml:space="preserve">+/- 25% of </w:t>
            </w:r>
          </w:p>
          <w:p w14:paraId="45160B8C"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$2,348.03</w:t>
            </w:r>
          </w:p>
          <w:p w14:paraId="0B8D4A6C" w14:textId="7777777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79C5D797" w14:textId="77777777" w:rsidR="002F7CBB" w:rsidRPr="00D26DFE"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6DFE">
              <w:rPr>
                <w:rFonts w:asciiTheme="minorHAnsi" w:eastAsia="PMingLiU" w:hAnsiTheme="minorHAnsi" w:cstheme="minorHAnsi"/>
              </w:rPr>
              <w:t>N/A – This is a State and Local Government State Plan.</w:t>
            </w:r>
          </w:p>
          <w:p w14:paraId="35ECC4FA" w14:textId="77777777" w:rsidR="002F7CBB" w:rsidRPr="00D26DFE"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466CC10A" w14:textId="574D6DE1"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The further review level is based on a three-year national average.</w:t>
            </w:r>
          </w:p>
        </w:tc>
      </w:tr>
      <w:tr w:rsidR="002F7CBB" w:rsidRPr="00D31F6A" w14:paraId="7FAC716F"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5490611A" w14:textId="7777777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786C4F07" w14:textId="77777777" w:rsidR="002F7CBB" w:rsidRPr="00D31F6A"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b/>
              </w:rPr>
              <w:t>b</w:t>
            </w:r>
            <w:r w:rsidRPr="00D31F6A">
              <w:rPr>
                <w:rFonts w:asciiTheme="minorHAnsi" w:hAnsiTheme="minorHAnsi" w:cstheme="minorHAnsi"/>
              </w:rPr>
              <w:t xml:space="preserve">. Average current serious penalty in private sector </w:t>
            </w:r>
          </w:p>
          <w:p w14:paraId="41EA0ECB" w14:textId="6E20C284"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rPr>
              <w:t>(26-100 workers</w:t>
            </w:r>
            <w:r w:rsidRPr="00D31F6A">
              <w:rPr>
                <w:rFonts w:asciiTheme="minorHAnsi" w:hAnsiTheme="minorHAnsi" w:cstheme="minorHAnsi"/>
                <w:b/>
              </w:rPr>
              <w:t>)</w:t>
            </w:r>
          </w:p>
        </w:tc>
        <w:tc>
          <w:tcPr>
            <w:tcW w:w="1530" w:type="dxa"/>
          </w:tcPr>
          <w:p w14:paraId="4B464E3F" w14:textId="507D4061"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N/A</w:t>
            </w:r>
          </w:p>
        </w:tc>
        <w:tc>
          <w:tcPr>
            <w:tcW w:w="1377" w:type="dxa"/>
          </w:tcPr>
          <w:p w14:paraId="701BBBCD"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xml:space="preserve">+/- 25% of </w:t>
            </w:r>
          </w:p>
          <w:p w14:paraId="73009D42"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$4,167.28</w:t>
            </w:r>
          </w:p>
          <w:p w14:paraId="6334B22F" w14:textId="7777777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799DDB7E" w14:textId="77777777" w:rsidR="002F7CBB" w:rsidRPr="00D26DFE"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6DFE">
              <w:rPr>
                <w:rFonts w:asciiTheme="minorHAnsi" w:eastAsia="PMingLiU" w:hAnsiTheme="minorHAnsi" w:cstheme="minorHAnsi"/>
              </w:rPr>
              <w:t>N/A – This is a State and Local Government State Plan.</w:t>
            </w:r>
          </w:p>
          <w:p w14:paraId="37FA6DFB" w14:textId="77777777" w:rsidR="002F7CBB" w:rsidRPr="00D26DFE"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77A4931B" w14:textId="1D59FDBE"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 xml:space="preserve">The further review level is </w:t>
            </w:r>
            <w:r w:rsidRPr="00D26DFE">
              <w:rPr>
                <w:rFonts w:asciiTheme="minorHAnsi" w:eastAsia="PMingLiU" w:hAnsiTheme="minorHAnsi" w:cstheme="minorHAnsi"/>
              </w:rPr>
              <w:lastRenderedPageBreak/>
              <w:t>based on a three-year national average.</w:t>
            </w:r>
          </w:p>
        </w:tc>
      </w:tr>
      <w:tr w:rsidR="002F7CBB" w:rsidRPr="00D31F6A" w14:paraId="76EC0E9B"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64654D7A" w14:textId="7777777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65BBBD20" w14:textId="77777777" w:rsidR="002F7CBB" w:rsidRPr="00D31F6A"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b/>
              </w:rPr>
              <w:t>c</w:t>
            </w:r>
            <w:r w:rsidRPr="00D31F6A">
              <w:rPr>
                <w:rFonts w:asciiTheme="minorHAnsi" w:hAnsiTheme="minorHAnsi" w:cstheme="minorHAnsi"/>
              </w:rPr>
              <w:t>. Average current serious penalty in private sector</w:t>
            </w:r>
          </w:p>
          <w:p w14:paraId="1D5A1D7C" w14:textId="6E53579A"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rPr>
              <w:t>(101-250 workers)</w:t>
            </w:r>
          </w:p>
        </w:tc>
        <w:tc>
          <w:tcPr>
            <w:tcW w:w="1530" w:type="dxa"/>
          </w:tcPr>
          <w:p w14:paraId="2529E18F" w14:textId="20682769"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N/A</w:t>
            </w:r>
          </w:p>
        </w:tc>
        <w:tc>
          <w:tcPr>
            <w:tcW w:w="1377" w:type="dxa"/>
          </w:tcPr>
          <w:p w14:paraId="56BCA243"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xml:space="preserve">+/- 25% of </w:t>
            </w:r>
          </w:p>
          <w:p w14:paraId="1DA9CA3F"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$6,052.04</w:t>
            </w:r>
          </w:p>
          <w:p w14:paraId="52BEF7AD" w14:textId="7777777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15C08790" w14:textId="77777777" w:rsidR="002F7CBB" w:rsidRPr="00D26DFE"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6DFE">
              <w:rPr>
                <w:rFonts w:asciiTheme="minorHAnsi" w:eastAsia="PMingLiU" w:hAnsiTheme="minorHAnsi" w:cstheme="minorHAnsi"/>
              </w:rPr>
              <w:t>N/A – This is a State and Local Government State Plan.</w:t>
            </w:r>
          </w:p>
          <w:p w14:paraId="161D6D64" w14:textId="77777777" w:rsidR="002F7CBB" w:rsidRPr="00D26DFE"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033081B1" w14:textId="01FA5326"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The further review level is based on a three-year national average.</w:t>
            </w:r>
          </w:p>
        </w:tc>
      </w:tr>
      <w:tr w:rsidR="002F7CBB" w:rsidRPr="00D31F6A" w14:paraId="2A884AE7"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6C5F3AE7" w14:textId="7777777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p>
        </w:tc>
        <w:tc>
          <w:tcPr>
            <w:tcW w:w="2714" w:type="dxa"/>
          </w:tcPr>
          <w:p w14:paraId="67480899" w14:textId="77777777" w:rsidR="002F7CBB" w:rsidRPr="00D31F6A"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b/>
              </w:rPr>
              <w:t>d</w:t>
            </w:r>
            <w:r w:rsidRPr="00D31F6A">
              <w:rPr>
                <w:rFonts w:asciiTheme="minorHAnsi" w:hAnsiTheme="minorHAnsi" w:cstheme="minorHAnsi"/>
              </w:rPr>
              <w:t>. Average current serious penalty in private sector</w:t>
            </w:r>
          </w:p>
          <w:p w14:paraId="1C63B0DF" w14:textId="517EBEC8"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rPr>
              <w:t>(greater than 250 workers)</w:t>
            </w:r>
          </w:p>
        </w:tc>
        <w:tc>
          <w:tcPr>
            <w:tcW w:w="1530" w:type="dxa"/>
          </w:tcPr>
          <w:p w14:paraId="378525B7" w14:textId="7B5486A8"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N/A</w:t>
            </w:r>
          </w:p>
        </w:tc>
        <w:tc>
          <w:tcPr>
            <w:tcW w:w="1377" w:type="dxa"/>
          </w:tcPr>
          <w:p w14:paraId="74BEE187"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xml:space="preserve">+/- 25% of </w:t>
            </w:r>
          </w:p>
          <w:p w14:paraId="59DEEA9B" w14:textId="77777777" w:rsidR="002F7CBB" w:rsidRPr="00D26DFE" w:rsidRDefault="002F7CBB" w:rsidP="002F7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$7,331.41</w:t>
            </w:r>
          </w:p>
          <w:p w14:paraId="0A04BAFF" w14:textId="77777777"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p>
        </w:tc>
        <w:tc>
          <w:tcPr>
            <w:tcW w:w="3303" w:type="dxa"/>
          </w:tcPr>
          <w:p w14:paraId="57DB322B" w14:textId="77777777" w:rsidR="002F7CBB" w:rsidRPr="00D26DFE"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6DFE">
              <w:rPr>
                <w:rFonts w:asciiTheme="minorHAnsi" w:eastAsia="PMingLiU" w:hAnsiTheme="minorHAnsi" w:cstheme="minorHAnsi"/>
              </w:rPr>
              <w:t>N/A – This is a State and Local Government State Plan.</w:t>
            </w:r>
          </w:p>
          <w:p w14:paraId="0F20911D" w14:textId="77777777" w:rsidR="002F7CBB" w:rsidRPr="00D26DFE"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7286701F" w14:textId="6F6BB1D1" w:rsidR="002F7CBB" w:rsidRPr="00D31F6A" w:rsidRDefault="002F7CBB" w:rsidP="002F7CB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The further review level is based on a three-year national average.</w:t>
            </w:r>
          </w:p>
        </w:tc>
      </w:tr>
      <w:tr w:rsidR="00ED33EE" w:rsidRPr="00D31F6A" w14:paraId="3D4B4932"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19C5C0E7" w14:textId="73E8BCDC" w:rsidR="00ED33EE" w:rsidRPr="00D31F6A" w:rsidRDefault="00ED33EE" w:rsidP="00ED33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D31F6A">
              <w:rPr>
                <w:rFonts w:asciiTheme="minorHAnsi" w:eastAsia="PMingLiU" w:hAnsiTheme="minorHAnsi" w:cstheme="minorHAnsi"/>
                <w:b w:val="0"/>
              </w:rPr>
              <w:t>9</w:t>
            </w:r>
            <w:r>
              <w:rPr>
                <w:rFonts w:asciiTheme="minorHAnsi" w:eastAsia="PMingLiU" w:hAnsiTheme="minorHAnsi" w:cstheme="minorHAnsi"/>
                <w:b w:val="0"/>
              </w:rPr>
              <w:t>a</w:t>
            </w:r>
          </w:p>
        </w:tc>
        <w:tc>
          <w:tcPr>
            <w:tcW w:w="2714" w:type="dxa"/>
          </w:tcPr>
          <w:p w14:paraId="52862B51" w14:textId="431F49D9" w:rsidR="00ED33EE" w:rsidRPr="00D31F6A" w:rsidRDefault="00ED33EE" w:rsidP="00ED33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Percent in compliance (safety)</w:t>
            </w:r>
          </w:p>
        </w:tc>
        <w:tc>
          <w:tcPr>
            <w:tcW w:w="1530" w:type="dxa"/>
          </w:tcPr>
          <w:p w14:paraId="0038B49F" w14:textId="2260E300" w:rsidR="00ED33EE" w:rsidRPr="00D31F6A" w:rsidRDefault="00ED33EE" w:rsidP="00ED33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18.18%</w:t>
            </w:r>
          </w:p>
        </w:tc>
        <w:tc>
          <w:tcPr>
            <w:tcW w:w="1377" w:type="dxa"/>
          </w:tcPr>
          <w:p w14:paraId="79F13051" w14:textId="77777777" w:rsidR="00ED33EE" w:rsidRPr="00D26DFE" w:rsidRDefault="00ED33EE" w:rsidP="00ED33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+/- 20% of</w:t>
            </w:r>
          </w:p>
          <w:p w14:paraId="1A75E459" w14:textId="34D791E8" w:rsidR="00ED33EE" w:rsidRPr="00D31F6A" w:rsidRDefault="00ED33EE" w:rsidP="00ED33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31.73%</w:t>
            </w:r>
          </w:p>
        </w:tc>
        <w:tc>
          <w:tcPr>
            <w:tcW w:w="3303" w:type="dxa"/>
          </w:tcPr>
          <w:p w14:paraId="37C5E0BB" w14:textId="4D053C22" w:rsidR="00ED33EE" w:rsidRPr="00D31F6A" w:rsidRDefault="00ED33EE" w:rsidP="00ED33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based on a three-year national average.  The range of acceptable data not requiring further review is from 25.38% to 38.08% for safety.</w:t>
            </w:r>
          </w:p>
        </w:tc>
      </w:tr>
      <w:tr w:rsidR="00ED33EE" w:rsidRPr="00D31F6A" w14:paraId="7F1C189A"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2FD3B3A8" w14:textId="649562F5" w:rsidR="00ED33EE" w:rsidRPr="00360992" w:rsidRDefault="00ED33EE" w:rsidP="00ED33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360992">
              <w:rPr>
                <w:rFonts w:asciiTheme="minorHAnsi" w:eastAsia="PMingLiU" w:hAnsiTheme="minorHAnsi" w:cstheme="minorHAnsi"/>
                <w:b w:val="0"/>
                <w:bCs w:val="0"/>
              </w:rPr>
              <w:t>9b</w:t>
            </w:r>
          </w:p>
        </w:tc>
        <w:tc>
          <w:tcPr>
            <w:tcW w:w="2714" w:type="dxa"/>
          </w:tcPr>
          <w:p w14:paraId="67A00327" w14:textId="5CE0CFCC" w:rsidR="00ED33EE" w:rsidRPr="00D31F6A" w:rsidRDefault="00ED33EE" w:rsidP="00ED33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Percent in compliance (health)</w:t>
            </w:r>
          </w:p>
        </w:tc>
        <w:tc>
          <w:tcPr>
            <w:tcW w:w="1530" w:type="dxa"/>
          </w:tcPr>
          <w:p w14:paraId="00A5E82E" w14:textId="3790B115" w:rsidR="00ED33EE" w:rsidRPr="00D31F6A" w:rsidRDefault="00ED33EE" w:rsidP="00ED33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14.29%</w:t>
            </w:r>
          </w:p>
        </w:tc>
        <w:tc>
          <w:tcPr>
            <w:tcW w:w="1377" w:type="dxa"/>
          </w:tcPr>
          <w:p w14:paraId="44E642A7" w14:textId="77777777" w:rsidR="00ED33EE" w:rsidRPr="00D26DFE" w:rsidRDefault="00ED33EE" w:rsidP="00ED33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+/- 20% of</w:t>
            </w:r>
          </w:p>
          <w:p w14:paraId="77C8ED99" w14:textId="5097DA35" w:rsidR="00ED33EE" w:rsidRPr="00D31F6A" w:rsidRDefault="00ED33EE" w:rsidP="00ED33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43.82%</w:t>
            </w:r>
          </w:p>
        </w:tc>
        <w:tc>
          <w:tcPr>
            <w:tcW w:w="3303" w:type="dxa"/>
          </w:tcPr>
          <w:p w14:paraId="724FEBF5" w14:textId="6C9AFF6A" w:rsidR="00ED33EE" w:rsidRPr="00D31F6A" w:rsidRDefault="00ED33EE" w:rsidP="00ED33EE">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based on a three-year national average.  The range of acceptable data not requiring further review is from 35.06% to 52.58% for health.</w:t>
            </w:r>
          </w:p>
        </w:tc>
      </w:tr>
      <w:tr w:rsidR="00F87E26" w:rsidRPr="00D31F6A" w14:paraId="08CF97DA"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7D6616CD" w14:textId="17AAF689"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D31F6A">
              <w:rPr>
                <w:rFonts w:asciiTheme="minorHAnsi" w:eastAsia="PMingLiU" w:hAnsiTheme="minorHAnsi" w:cstheme="minorHAnsi"/>
                <w:b w:val="0"/>
              </w:rPr>
              <w:t>10</w:t>
            </w:r>
          </w:p>
        </w:tc>
        <w:tc>
          <w:tcPr>
            <w:tcW w:w="2714" w:type="dxa"/>
          </w:tcPr>
          <w:p w14:paraId="5085C3A3" w14:textId="427956C0"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Percent of work-related fatalities responded to in one workday</w:t>
            </w:r>
          </w:p>
        </w:tc>
        <w:tc>
          <w:tcPr>
            <w:tcW w:w="1530" w:type="dxa"/>
          </w:tcPr>
          <w:p w14:paraId="36AF2626" w14:textId="4401D739"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66.67%</w:t>
            </w:r>
          </w:p>
        </w:tc>
        <w:tc>
          <w:tcPr>
            <w:tcW w:w="1377" w:type="dxa"/>
          </w:tcPr>
          <w:p w14:paraId="785742CA" w14:textId="7CE3E2BF"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100%</w:t>
            </w:r>
          </w:p>
        </w:tc>
        <w:tc>
          <w:tcPr>
            <w:tcW w:w="3303" w:type="dxa"/>
          </w:tcPr>
          <w:p w14:paraId="46AA280F" w14:textId="0E610D1C"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fixed for all State Plans.</w:t>
            </w:r>
          </w:p>
        </w:tc>
      </w:tr>
      <w:tr w:rsidR="00F87E26" w:rsidRPr="00D31F6A" w14:paraId="6485E137"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37CDF054" w14:textId="6AC59881"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D31F6A">
              <w:rPr>
                <w:rFonts w:asciiTheme="minorHAnsi" w:eastAsia="PMingLiU" w:hAnsiTheme="minorHAnsi" w:cstheme="minorHAnsi"/>
                <w:b w:val="0"/>
              </w:rPr>
              <w:t>11</w:t>
            </w:r>
            <w:r>
              <w:rPr>
                <w:rFonts w:asciiTheme="minorHAnsi" w:eastAsia="PMingLiU" w:hAnsiTheme="minorHAnsi" w:cstheme="minorHAnsi"/>
                <w:b w:val="0"/>
              </w:rPr>
              <w:t>a</w:t>
            </w:r>
          </w:p>
        </w:tc>
        <w:tc>
          <w:tcPr>
            <w:tcW w:w="2714" w:type="dxa"/>
          </w:tcPr>
          <w:p w14:paraId="72898DEB" w14:textId="3C40AB03"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Average lapse time (safety)</w:t>
            </w:r>
          </w:p>
        </w:tc>
        <w:tc>
          <w:tcPr>
            <w:tcW w:w="1530" w:type="dxa"/>
          </w:tcPr>
          <w:p w14:paraId="2216748C" w14:textId="17ED62A4"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34.64</w:t>
            </w:r>
          </w:p>
        </w:tc>
        <w:tc>
          <w:tcPr>
            <w:tcW w:w="1377" w:type="dxa"/>
          </w:tcPr>
          <w:p w14:paraId="60938821" w14:textId="77777777" w:rsidR="00F87E26" w:rsidRPr="00D26DFE" w:rsidRDefault="00F87E26" w:rsidP="00F87E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xml:space="preserve">+/- 20% of </w:t>
            </w:r>
          </w:p>
          <w:p w14:paraId="5281E238" w14:textId="4E556E1B"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55.23</w:t>
            </w:r>
          </w:p>
        </w:tc>
        <w:tc>
          <w:tcPr>
            <w:tcW w:w="3303" w:type="dxa"/>
          </w:tcPr>
          <w:p w14:paraId="5BD0637F" w14:textId="3E6DDC3F"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based on a three-year national average.  The range of acceptable data not requiring further review is from 44.18 to 66.28 for safety.</w:t>
            </w:r>
          </w:p>
        </w:tc>
      </w:tr>
      <w:tr w:rsidR="00F87E26" w:rsidRPr="00D31F6A" w14:paraId="1590B03C"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3F8C7304" w14:textId="04DC4A1E" w:rsidR="00F87E26" w:rsidRPr="00ED33EE"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bCs w:val="0"/>
              </w:rPr>
            </w:pPr>
            <w:r w:rsidRPr="00ED33EE">
              <w:rPr>
                <w:rFonts w:asciiTheme="minorHAnsi" w:eastAsia="PMingLiU" w:hAnsiTheme="minorHAnsi" w:cstheme="minorHAnsi"/>
                <w:b w:val="0"/>
                <w:bCs w:val="0"/>
              </w:rPr>
              <w:lastRenderedPageBreak/>
              <w:t>11b</w:t>
            </w:r>
          </w:p>
        </w:tc>
        <w:tc>
          <w:tcPr>
            <w:tcW w:w="2714" w:type="dxa"/>
          </w:tcPr>
          <w:p w14:paraId="0A2523D1" w14:textId="17A73FF2"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Average lapse time (health)</w:t>
            </w:r>
          </w:p>
        </w:tc>
        <w:tc>
          <w:tcPr>
            <w:tcW w:w="1530" w:type="dxa"/>
          </w:tcPr>
          <w:p w14:paraId="4DDBC7B7" w14:textId="064CDF57"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40.13</w:t>
            </w:r>
          </w:p>
        </w:tc>
        <w:tc>
          <w:tcPr>
            <w:tcW w:w="1377" w:type="dxa"/>
          </w:tcPr>
          <w:p w14:paraId="5213AA36" w14:textId="77777777" w:rsidR="00F87E26" w:rsidRPr="00D26DFE" w:rsidRDefault="00F87E26" w:rsidP="00F87E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xml:space="preserve">+/- 20% of </w:t>
            </w:r>
          </w:p>
          <w:p w14:paraId="03899991" w14:textId="0A644CF0"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69.72</w:t>
            </w:r>
          </w:p>
        </w:tc>
        <w:tc>
          <w:tcPr>
            <w:tcW w:w="3303" w:type="dxa"/>
          </w:tcPr>
          <w:p w14:paraId="50D4FA3C" w14:textId="44E85CB1"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based on a three-year national average.  The range of acceptable data not requiring further review is from 55.78 to 83.66 for health.</w:t>
            </w:r>
          </w:p>
        </w:tc>
      </w:tr>
      <w:tr w:rsidR="00F87E26" w:rsidRPr="00D31F6A" w14:paraId="5A2F76D4"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154939EE" w14:textId="7DEEA26B"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D31F6A">
              <w:rPr>
                <w:rFonts w:asciiTheme="minorHAnsi" w:eastAsia="PMingLiU" w:hAnsiTheme="minorHAnsi" w:cstheme="minorHAnsi"/>
                <w:b w:val="0"/>
              </w:rPr>
              <w:t>12</w:t>
            </w:r>
          </w:p>
        </w:tc>
        <w:tc>
          <w:tcPr>
            <w:tcW w:w="2714" w:type="dxa"/>
          </w:tcPr>
          <w:p w14:paraId="354024B2" w14:textId="622EDE89"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rPr>
              <w:t>Percent penalty retained</w:t>
            </w:r>
          </w:p>
        </w:tc>
        <w:tc>
          <w:tcPr>
            <w:tcW w:w="1530" w:type="dxa"/>
          </w:tcPr>
          <w:p w14:paraId="78CC9435" w14:textId="279C9543"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N/A</w:t>
            </w:r>
          </w:p>
        </w:tc>
        <w:tc>
          <w:tcPr>
            <w:tcW w:w="1377" w:type="dxa"/>
          </w:tcPr>
          <w:p w14:paraId="3D16F96A" w14:textId="77777777" w:rsidR="00F87E26" w:rsidRPr="00D26DFE" w:rsidRDefault="00F87E26" w:rsidP="00F87E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+/- 15% of</w:t>
            </w:r>
          </w:p>
          <w:p w14:paraId="5B5EA366" w14:textId="356B3BB0"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71.84%</w:t>
            </w:r>
          </w:p>
        </w:tc>
        <w:tc>
          <w:tcPr>
            <w:tcW w:w="3303" w:type="dxa"/>
          </w:tcPr>
          <w:p w14:paraId="6DDDA328" w14:textId="77777777" w:rsidR="00F87E26" w:rsidRPr="00D26DFE"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6DFE">
              <w:rPr>
                <w:rFonts w:asciiTheme="minorHAnsi" w:eastAsia="PMingLiU" w:hAnsiTheme="minorHAnsi" w:cstheme="minorHAnsi"/>
              </w:rPr>
              <w:t>NA – This is a State and Local Government State Plan and is not held to this SAMM.</w:t>
            </w:r>
          </w:p>
          <w:p w14:paraId="6AC915A9" w14:textId="77777777" w:rsidR="00F87E26" w:rsidRPr="00D26DFE"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58AF5A7E" w14:textId="3F50F665"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 xml:space="preserve">The further review level is based on a three-year national average.  </w:t>
            </w:r>
          </w:p>
        </w:tc>
      </w:tr>
      <w:tr w:rsidR="00F87E26" w:rsidRPr="00D31F6A" w14:paraId="3128D69F"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0EF60FB0" w14:textId="2DAA3B84"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D31F6A">
              <w:rPr>
                <w:rFonts w:asciiTheme="minorHAnsi" w:eastAsia="PMingLiU" w:hAnsiTheme="minorHAnsi" w:cstheme="minorHAnsi"/>
                <w:b w:val="0"/>
              </w:rPr>
              <w:t>13</w:t>
            </w:r>
          </w:p>
        </w:tc>
        <w:tc>
          <w:tcPr>
            <w:tcW w:w="2714" w:type="dxa"/>
          </w:tcPr>
          <w:p w14:paraId="10C495ED" w14:textId="60D4678D"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rPr>
              <w:t>Percent of initial inspections with worker walk around representation or worker interview</w:t>
            </w:r>
          </w:p>
        </w:tc>
        <w:tc>
          <w:tcPr>
            <w:tcW w:w="1530" w:type="dxa"/>
          </w:tcPr>
          <w:p w14:paraId="60B86768" w14:textId="2009603A"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100%</w:t>
            </w:r>
          </w:p>
        </w:tc>
        <w:tc>
          <w:tcPr>
            <w:tcW w:w="1377" w:type="dxa"/>
          </w:tcPr>
          <w:p w14:paraId="1D63F778" w14:textId="22BD5B40"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100%</w:t>
            </w:r>
          </w:p>
        </w:tc>
        <w:tc>
          <w:tcPr>
            <w:tcW w:w="3303" w:type="dxa"/>
          </w:tcPr>
          <w:p w14:paraId="1F1985A5" w14:textId="55627958"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The further review level is fixed for all State Plans.</w:t>
            </w:r>
          </w:p>
        </w:tc>
      </w:tr>
      <w:tr w:rsidR="00F87E26" w:rsidRPr="00D31F6A" w14:paraId="4C006BAA"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104A0296" w14:textId="5926444F"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D31F6A">
              <w:rPr>
                <w:rFonts w:asciiTheme="minorHAnsi" w:eastAsia="PMingLiU" w:hAnsiTheme="minorHAnsi" w:cstheme="minorHAnsi"/>
                <w:b w:val="0"/>
              </w:rPr>
              <w:t>14</w:t>
            </w:r>
          </w:p>
        </w:tc>
        <w:tc>
          <w:tcPr>
            <w:tcW w:w="2714" w:type="dxa"/>
          </w:tcPr>
          <w:p w14:paraId="0251FF5A" w14:textId="5E401C3F"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rPr>
              <w:t>Percent of 11(c) investigations completed within 90 days</w:t>
            </w:r>
          </w:p>
        </w:tc>
        <w:tc>
          <w:tcPr>
            <w:tcW w:w="1530" w:type="dxa"/>
          </w:tcPr>
          <w:p w14:paraId="1EBDBE6B" w14:textId="3DD60FAB"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N/A*</w:t>
            </w:r>
          </w:p>
        </w:tc>
        <w:tc>
          <w:tcPr>
            <w:tcW w:w="1377" w:type="dxa"/>
          </w:tcPr>
          <w:p w14:paraId="703ED47B" w14:textId="5823DFC6"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N/A*</w:t>
            </w:r>
          </w:p>
        </w:tc>
        <w:tc>
          <w:tcPr>
            <w:tcW w:w="3303" w:type="dxa"/>
          </w:tcPr>
          <w:p w14:paraId="356A59B6" w14:textId="734C81CC"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 xml:space="preserve">This measure is not being reported for FY 2023 </w:t>
            </w:r>
            <w:r w:rsidRPr="00D26DFE">
              <w:rPr>
                <w:rFonts w:asciiTheme="minorHAnsi" w:hAnsiTheme="minorHAnsi" w:cstheme="minorHAnsi"/>
              </w:rPr>
              <w:t>due to the transition of 11(c) data from IMIS to OIS</w:t>
            </w:r>
            <w:r w:rsidRPr="00D26DFE">
              <w:rPr>
                <w:rFonts w:asciiTheme="minorHAnsi" w:eastAsia="PMingLiU" w:hAnsiTheme="minorHAnsi" w:cstheme="minorHAnsi"/>
              </w:rPr>
              <w:t>.</w:t>
            </w:r>
          </w:p>
        </w:tc>
      </w:tr>
      <w:tr w:rsidR="00F87E26" w:rsidRPr="00D31F6A" w14:paraId="6D06F693"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582450E3" w14:textId="187E938C"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D31F6A">
              <w:rPr>
                <w:rFonts w:asciiTheme="minorHAnsi" w:eastAsia="PMingLiU" w:hAnsiTheme="minorHAnsi" w:cstheme="minorHAnsi"/>
                <w:b w:val="0"/>
              </w:rPr>
              <w:t>15</w:t>
            </w:r>
          </w:p>
        </w:tc>
        <w:tc>
          <w:tcPr>
            <w:tcW w:w="2714" w:type="dxa"/>
          </w:tcPr>
          <w:p w14:paraId="044007EF" w14:textId="01BEDEF5"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rPr>
              <w:t>Percent of 11(c) complaints that are meritorious</w:t>
            </w:r>
          </w:p>
        </w:tc>
        <w:tc>
          <w:tcPr>
            <w:tcW w:w="1530" w:type="dxa"/>
          </w:tcPr>
          <w:p w14:paraId="277D0BC8" w14:textId="591C6B44"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N/A*</w:t>
            </w:r>
          </w:p>
        </w:tc>
        <w:tc>
          <w:tcPr>
            <w:tcW w:w="1377" w:type="dxa"/>
          </w:tcPr>
          <w:p w14:paraId="0339B4BA" w14:textId="324BE8CB"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N/A*</w:t>
            </w:r>
          </w:p>
        </w:tc>
        <w:tc>
          <w:tcPr>
            <w:tcW w:w="3303" w:type="dxa"/>
          </w:tcPr>
          <w:p w14:paraId="57D6F878" w14:textId="252E8C77"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 xml:space="preserve">This measure is not being reported for FY 2023 due to the transition of 11(c) data from IMIS to OIS. </w:t>
            </w:r>
          </w:p>
        </w:tc>
      </w:tr>
      <w:tr w:rsidR="00F87E26" w:rsidRPr="00D31F6A" w14:paraId="259D550D" w14:textId="77777777" w:rsidTr="008D4068">
        <w:tc>
          <w:tcPr>
            <w:cnfStyle w:val="001000000000" w:firstRow="0" w:lastRow="0" w:firstColumn="1" w:lastColumn="0" w:oddVBand="0" w:evenVBand="0" w:oddHBand="0" w:evenHBand="0" w:firstRowFirstColumn="0" w:firstRowLastColumn="0" w:lastRowFirstColumn="0" w:lastRowLastColumn="0"/>
            <w:tcW w:w="1871" w:type="dxa"/>
          </w:tcPr>
          <w:p w14:paraId="1EC8E25C" w14:textId="5584A2B3"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D31F6A">
              <w:rPr>
                <w:rFonts w:asciiTheme="minorHAnsi" w:eastAsia="PMingLiU" w:hAnsiTheme="minorHAnsi" w:cstheme="minorHAnsi"/>
                <w:b w:val="0"/>
              </w:rPr>
              <w:t>16</w:t>
            </w:r>
          </w:p>
        </w:tc>
        <w:tc>
          <w:tcPr>
            <w:tcW w:w="2714" w:type="dxa"/>
          </w:tcPr>
          <w:p w14:paraId="1BA0A3DD" w14:textId="1AC1026E"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rPr>
              <w:t>Average number of calendar days to complete an 11(c) investigation</w:t>
            </w:r>
          </w:p>
        </w:tc>
        <w:tc>
          <w:tcPr>
            <w:tcW w:w="1530" w:type="dxa"/>
          </w:tcPr>
          <w:p w14:paraId="7CBB10DA" w14:textId="05CF671C"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eastAsia="PMingLiU" w:hAnsiTheme="minorHAnsi" w:cstheme="minorHAnsi"/>
              </w:rPr>
              <w:t>N/A*</w:t>
            </w:r>
          </w:p>
        </w:tc>
        <w:tc>
          <w:tcPr>
            <w:tcW w:w="1377" w:type="dxa"/>
            <w:shd w:val="clear" w:color="auto" w:fill="auto"/>
          </w:tcPr>
          <w:p w14:paraId="2F82648C" w14:textId="00B3414B"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N/A*</w:t>
            </w:r>
          </w:p>
        </w:tc>
        <w:tc>
          <w:tcPr>
            <w:tcW w:w="3303" w:type="dxa"/>
          </w:tcPr>
          <w:p w14:paraId="38581152" w14:textId="77DC7C7C"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
              </w:rPr>
            </w:pPr>
            <w:r w:rsidRPr="00D26DFE">
              <w:rPr>
                <w:rFonts w:asciiTheme="minorHAnsi" w:hAnsiTheme="minorHAnsi" w:cstheme="minorHAnsi"/>
              </w:rPr>
              <w:t>This measure is not being reported for FY 2023 due to the transition of 11(c) data from IMIS to OIS.</w:t>
            </w:r>
          </w:p>
        </w:tc>
      </w:tr>
      <w:tr w:rsidR="00F87E26" w14:paraId="642EBB36" w14:textId="77777777" w:rsidTr="00D31F6A">
        <w:tc>
          <w:tcPr>
            <w:cnfStyle w:val="001000000000" w:firstRow="0" w:lastRow="0" w:firstColumn="1" w:lastColumn="0" w:oddVBand="0" w:evenVBand="0" w:oddHBand="0" w:evenHBand="0" w:firstRowFirstColumn="0" w:firstRowLastColumn="0" w:lastRowFirstColumn="0" w:lastRowLastColumn="0"/>
            <w:tcW w:w="1871" w:type="dxa"/>
          </w:tcPr>
          <w:p w14:paraId="37200115" w14:textId="4D71E693"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val="0"/>
              </w:rPr>
            </w:pPr>
            <w:r w:rsidRPr="00D31F6A">
              <w:rPr>
                <w:rFonts w:asciiTheme="minorHAnsi" w:eastAsia="PMingLiU" w:hAnsiTheme="minorHAnsi" w:cstheme="minorHAnsi"/>
                <w:b w:val="0"/>
              </w:rPr>
              <w:t>17</w:t>
            </w:r>
          </w:p>
        </w:tc>
        <w:tc>
          <w:tcPr>
            <w:tcW w:w="2714" w:type="dxa"/>
          </w:tcPr>
          <w:p w14:paraId="61D65413" w14:textId="667F4EB6" w:rsidR="00F87E26" w:rsidRPr="00D31F6A"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1F6A">
              <w:rPr>
                <w:rFonts w:asciiTheme="minorHAnsi" w:hAnsiTheme="minorHAnsi" w:cstheme="minorHAnsi"/>
              </w:rPr>
              <w:t>Percent of enforcement presence</w:t>
            </w:r>
          </w:p>
        </w:tc>
        <w:tc>
          <w:tcPr>
            <w:tcW w:w="1530" w:type="dxa"/>
          </w:tcPr>
          <w:p w14:paraId="766447BF" w14:textId="60A0A1A0" w:rsidR="00F87E26"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D26DFE">
              <w:rPr>
                <w:rFonts w:asciiTheme="minorHAnsi" w:hAnsiTheme="minorHAnsi" w:cstheme="minorHAnsi"/>
              </w:rPr>
              <w:t>N/A</w:t>
            </w:r>
          </w:p>
        </w:tc>
        <w:tc>
          <w:tcPr>
            <w:tcW w:w="1377" w:type="dxa"/>
          </w:tcPr>
          <w:p w14:paraId="0D6550D1" w14:textId="77777777" w:rsidR="00F87E26" w:rsidRPr="00D26DFE" w:rsidRDefault="00F87E26" w:rsidP="00F87E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6DFE">
              <w:rPr>
                <w:rFonts w:asciiTheme="minorHAnsi" w:hAnsiTheme="minorHAnsi" w:cstheme="minorHAnsi"/>
              </w:rPr>
              <w:t>+/- 25% of</w:t>
            </w:r>
          </w:p>
          <w:p w14:paraId="00216B58" w14:textId="02DA25AA" w:rsidR="00F87E26"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asciiTheme="minorHAnsi" w:hAnsiTheme="minorHAnsi" w:cstheme="minorHAnsi"/>
              </w:rPr>
              <w:t>0.93%</w:t>
            </w:r>
          </w:p>
        </w:tc>
        <w:tc>
          <w:tcPr>
            <w:tcW w:w="3303" w:type="dxa"/>
          </w:tcPr>
          <w:p w14:paraId="05E3A608" w14:textId="77777777" w:rsidR="00F87E26" w:rsidRPr="00D26DFE"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D26DFE">
              <w:rPr>
                <w:rFonts w:asciiTheme="minorHAnsi" w:eastAsia="PMingLiU" w:hAnsiTheme="minorHAnsi" w:cstheme="minorHAnsi"/>
              </w:rPr>
              <w:t>NA – This is a State and Local Government State Plan and is not held to this SAMM.</w:t>
            </w:r>
          </w:p>
          <w:p w14:paraId="09652806" w14:textId="77777777" w:rsidR="00F87E26" w:rsidRPr="00D26DFE"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p w14:paraId="1D1FB350" w14:textId="08BD319C" w:rsidR="00F87E26" w:rsidRDefault="00F87E26" w:rsidP="00F87E2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D26DFE">
              <w:rPr>
                <w:rFonts w:asciiTheme="minorHAnsi" w:eastAsia="PMingLiU" w:hAnsiTheme="minorHAnsi" w:cstheme="minorHAnsi"/>
              </w:rPr>
              <w:t xml:space="preserve">The further review level is </w:t>
            </w:r>
            <w:r w:rsidRPr="00D26DFE">
              <w:rPr>
                <w:rFonts w:asciiTheme="minorHAnsi" w:eastAsia="PMingLiU" w:hAnsiTheme="minorHAnsi" w:cstheme="minorHAnsi"/>
              </w:rPr>
              <w:lastRenderedPageBreak/>
              <w:t>based on a three-year national average</w:t>
            </w:r>
            <w:r>
              <w:rPr>
                <w:rFonts w:asciiTheme="minorHAnsi" w:eastAsia="PMingLiU" w:hAnsiTheme="minorHAnsi" w:cstheme="minorHAnsi"/>
              </w:rPr>
              <w:t>.</w:t>
            </w:r>
          </w:p>
        </w:tc>
      </w:tr>
    </w:tbl>
    <w:p w14:paraId="180A86EB" w14:textId="77777777" w:rsidR="002E72AA" w:rsidRDefault="002E72A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66E696AC" w14:textId="77777777" w:rsidR="002E72AA" w:rsidRPr="002E72AA" w:rsidRDefault="002E72AA" w:rsidP="002E72A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rPr>
      </w:pPr>
      <w:r w:rsidRPr="002E72AA">
        <w:rPr>
          <w:rFonts w:asciiTheme="minorHAnsi" w:eastAsia="PMingLiU" w:hAnsiTheme="minorHAnsi" w:cstheme="minorHAnsi"/>
          <w:bCs/>
        </w:rPr>
        <w:t xml:space="preserve">NOTE:  The national averages in this report are three-year rolling averages.  Unless otherwise noted, the data contained in this Appendix D is pulled from the SAMM Report in OIS and the State Plan </w:t>
      </w:r>
      <w:proofErr w:type="spellStart"/>
      <w:r w:rsidRPr="002E72AA">
        <w:rPr>
          <w:rFonts w:asciiTheme="minorHAnsi" w:eastAsia="PMingLiU" w:hAnsiTheme="minorHAnsi" w:cstheme="minorHAnsi"/>
          <w:bCs/>
        </w:rPr>
        <w:t>WebIMIS</w:t>
      </w:r>
      <w:proofErr w:type="spellEnd"/>
      <w:r w:rsidRPr="002E72AA">
        <w:rPr>
          <w:rFonts w:asciiTheme="minorHAnsi" w:eastAsia="PMingLiU" w:hAnsiTheme="minorHAnsi" w:cstheme="minorHAnsi"/>
          <w:bCs/>
        </w:rPr>
        <w:t xml:space="preserve"> report run on November 14, 2023, as part of OSHA’s official end-of-year data run.</w:t>
      </w:r>
    </w:p>
    <w:p w14:paraId="0A430903" w14:textId="60FE54DD" w:rsidR="00E77F65" w:rsidRDefault="00D31F6A"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r>
        <w:rPr>
          <w:rFonts w:eastAsia="PMingLiU"/>
          <w:b/>
        </w:rPr>
        <w:br w:type="textWrapping" w:clear="all"/>
      </w:r>
    </w:p>
    <w:p w14:paraId="53BEA588" w14:textId="77777777" w:rsidR="00122159"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122159" w:rsidSect="000667BD">
          <w:headerReference w:type="default" r:id="rId26"/>
          <w:footerReference w:type="default" r:id="rId27"/>
          <w:pgSz w:w="12240" w:h="15840" w:code="1"/>
          <w:pgMar w:top="720" w:right="720" w:bottom="720" w:left="720" w:header="720" w:footer="620" w:gutter="0"/>
          <w:pgNumType w:start="1"/>
          <w:cols w:space="720"/>
          <w:rtlGutter/>
          <w:docGrid w:linePitch="360"/>
        </w:sectPr>
      </w:pPr>
    </w:p>
    <w:p w14:paraId="6E8A3F17" w14:textId="77777777" w:rsidR="0075534D" w:rsidRDefault="0075534D"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sectPr w:rsidR="0075534D" w:rsidSect="000667BD">
      <w:headerReference w:type="default" r:id="rId28"/>
      <w:footerReference w:type="default" r:id="rId29"/>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93DE" w14:textId="77777777" w:rsidR="007D7C83" w:rsidRDefault="007D7C83" w:rsidP="00C872A0">
      <w:r>
        <w:separator/>
      </w:r>
    </w:p>
  </w:endnote>
  <w:endnote w:type="continuationSeparator" w:id="0">
    <w:p w14:paraId="14F11F44" w14:textId="77777777" w:rsidR="007D7C83" w:rsidRDefault="007D7C83"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60929F3D" w14:textId="77777777" w:rsidR="00770948" w:rsidRDefault="00770948">
        <w:pPr>
          <w:pStyle w:val="Footer"/>
          <w:jc w:val="center"/>
        </w:pPr>
        <w:r>
          <w:t>B-1</w:t>
        </w:r>
      </w:p>
    </w:sdtContent>
  </w:sdt>
  <w:p w14:paraId="73F3C99D" w14:textId="77777777" w:rsidR="00770948" w:rsidRPr="000A134A" w:rsidRDefault="00770948"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1640A61" w14:textId="77777777" w:rsidR="00770948" w:rsidRDefault="00770948">
        <w:pPr>
          <w:pStyle w:val="Footer"/>
          <w:jc w:val="center"/>
        </w:pPr>
        <w:r>
          <w:t>A-1</w:t>
        </w:r>
      </w:p>
    </w:sdtContent>
  </w:sdt>
  <w:p w14:paraId="15EEF38C" w14:textId="77777777" w:rsidR="00770948" w:rsidRDefault="007709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30F" w14:textId="77777777" w:rsidR="00770948" w:rsidRDefault="00770948">
    <w:pPr>
      <w:pStyle w:val="Footer"/>
      <w:jc w:val="center"/>
    </w:pPr>
  </w:p>
  <w:p w14:paraId="0AC8B40B" w14:textId="77777777" w:rsidR="00770948" w:rsidRDefault="007709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5300FD8A" w14:textId="77777777" w:rsidR="00770948" w:rsidRDefault="00770948">
        <w:pPr>
          <w:pStyle w:val="Footer"/>
          <w:jc w:val="center"/>
        </w:pPr>
        <w:r>
          <w:t>C-1</w:t>
        </w:r>
      </w:p>
    </w:sdtContent>
  </w:sdt>
  <w:p w14:paraId="680B6DE6" w14:textId="77777777" w:rsidR="00770948" w:rsidRPr="000A134A" w:rsidRDefault="00770948" w:rsidP="000A13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1E" w14:textId="77777777" w:rsidR="00770948" w:rsidRDefault="0077094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43D5" w14:textId="77777777" w:rsidR="007D7C83" w:rsidRDefault="007D7C83" w:rsidP="00C872A0">
      <w:r>
        <w:separator/>
      </w:r>
    </w:p>
  </w:footnote>
  <w:footnote w:type="continuationSeparator" w:id="0">
    <w:p w14:paraId="22E980F1" w14:textId="77777777" w:rsidR="007D7C83" w:rsidRDefault="007D7C83" w:rsidP="00C872A0">
      <w:r>
        <w:continuationSeparator/>
      </w:r>
    </w:p>
  </w:footnote>
  <w:footnote w:id="1">
    <w:p w14:paraId="01046BD3" w14:textId="15CF68C5" w:rsidR="00B96E8F" w:rsidRDefault="00B96E8F">
      <w:pPr>
        <w:pStyle w:val="FootnoteText"/>
      </w:pPr>
      <w:r w:rsidRPr="00EF462F">
        <w:rPr>
          <w:rStyle w:val="FootnoteReference"/>
          <w:b/>
          <w:bCs/>
          <w:sz w:val="28"/>
          <w:szCs w:val="28"/>
          <w:vertAlign w:val="superscript"/>
        </w:rPr>
        <w:footnoteRef/>
      </w:r>
      <w:r w:rsidRPr="00EF462F">
        <w:rPr>
          <w:b/>
          <w:bCs/>
          <w:sz w:val="28"/>
          <w:szCs w:val="28"/>
          <w:vertAlign w:val="superscript"/>
        </w:rPr>
        <w:t xml:space="preserve"> </w:t>
      </w:r>
      <w:r w:rsidRPr="00B96E8F">
        <w:t xml:space="preserve">Findings are those issues that warrant corrective action by the State Plan to ensure it is at least as effective as OSHA. </w:t>
      </w:r>
      <w:r w:rsidR="003D6093">
        <w:t xml:space="preserve"> </w:t>
      </w:r>
      <w:r w:rsidRPr="00B96E8F">
        <w:t xml:space="preserve">If data supporting an area of concern is limited, or if the concern cannot yet be determined to impact the effectiveness of the State Plan, it shall be noted in the FAME Report as an observation. </w:t>
      </w:r>
      <w:r w:rsidR="003D6093">
        <w:t xml:space="preserve"> </w:t>
      </w:r>
      <w:r w:rsidRPr="00B96E8F">
        <w:t>Observations shall include a federal monitoring plan to be completed by OSHA (Source: State Plan Policies and Procedures Manual, pages 74- 75).</w:t>
      </w:r>
    </w:p>
  </w:footnote>
  <w:footnote w:id="2">
    <w:p w14:paraId="25F980A5" w14:textId="77777777" w:rsidR="005C64CB" w:rsidRDefault="005C64CB" w:rsidP="005C64CB">
      <w:pPr>
        <w:pStyle w:val="FootnoteText"/>
        <w:rPr>
          <w:sz w:val="24"/>
          <w:szCs w:val="24"/>
        </w:rPr>
      </w:pPr>
      <w:r w:rsidRPr="00DF0429">
        <w:rPr>
          <w:rStyle w:val="FootnoteReference"/>
          <w:rFonts w:asciiTheme="minorHAnsi" w:hAnsiTheme="minorHAnsi" w:cstheme="minorHAnsi"/>
          <w:b/>
          <w:sz w:val="28"/>
          <w:szCs w:val="28"/>
          <w:vertAlign w:val="superscript"/>
        </w:rPr>
        <w:footnoteRef/>
      </w:r>
      <w:r w:rsidRPr="00DF0429">
        <w:rPr>
          <w:rFonts w:asciiTheme="minorHAnsi" w:hAnsiTheme="minorHAnsi" w:cstheme="minorHAnsi"/>
          <w:b/>
          <w:sz w:val="28"/>
          <w:szCs w:val="28"/>
          <w:vertAlign w:val="superscript"/>
        </w:rPr>
        <w:t xml:space="preserve"> </w:t>
      </w:r>
      <w:r w:rsidRPr="003F783D">
        <w:rPr>
          <w:rFonts w:asciiTheme="minorHAnsi" w:hAnsiTheme="minorHAnsi" w:cstheme="minorHAnsi"/>
          <w:color w:val="000000" w:themeColor="text1"/>
        </w:rPr>
        <w:t xml:space="preserve">Source: </w:t>
      </w:r>
      <w:r w:rsidRPr="00C04D7A">
        <w:rPr>
          <w:rFonts w:asciiTheme="minorHAnsi" w:hAnsiTheme="minorHAnsi" w:cstheme="minorHAnsi"/>
          <w:color w:val="000000" w:themeColor="text1"/>
        </w:rPr>
        <w:t xml:space="preserve"> </w:t>
      </w:r>
      <w:hyperlink r:id="rId1" w:history="1">
        <w:r w:rsidRPr="00C04D7A">
          <w:rPr>
            <w:color w:val="0000FF"/>
            <w:u w:val="single"/>
          </w:rPr>
          <w:t>Bureau of Labor Statistics' Quarterly Census of Employment and Wages</w:t>
        </w:r>
      </w:hyperlink>
    </w:p>
    <w:p w14:paraId="6FC90983" w14:textId="77777777" w:rsidR="005C64CB" w:rsidRPr="003F783D" w:rsidRDefault="005C64CB" w:rsidP="005C64CB">
      <w:pPr>
        <w:pStyle w:val="FootnoteText"/>
        <w:rPr>
          <w:rFonts w:asciiTheme="minorHAnsi" w:hAnsiTheme="minorHAnsi" w:cstheme="minorHAnsi"/>
        </w:rPr>
      </w:pPr>
      <w:r w:rsidRPr="003F783D">
        <w:rPr>
          <w:rFonts w:asciiTheme="minorHAnsi" w:hAnsiTheme="minorHAnsi" w:cstheme="minorHAnsi"/>
          <w:color w:val="000000" w:themeColor="text1"/>
        </w:rPr>
        <w:t xml:space="preserve">CONN-OSHA provided the estimate for volunteer firefighters.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17E" w14:textId="270D32D9" w:rsidR="00770948" w:rsidRPr="00935A6A" w:rsidRDefault="00023946" w:rsidP="00023946">
    <w:pPr>
      <w:keepNext/>
      <w:keepLines/>
      <w:widowControl/>
      <w:autoSpaceDE/>
      <w:autoSpaceDN/>
      <w:adjustRightInd/>
      <w:spacing w:line="276" w:lineRule="auto"/>
      <w:jc w:val="center"/>
      <w:outlineLvl w:val="0"/>
      <w:rPr>
        <w:rFonts w:asciiTheme="minorHAnsi" w:hAnsiTheme="minorHAnsi" w:cstheme="minorHAnsi"/>
        <w:b/>
        <w:color w:val="0070C0"/>
        <w:sz w:val="28"/>
        <w:szCs w:val="28"/>
      </w:rPr>
    </w:pPr>
    <w:r w:rsidRPr="00935A6A">
      <w:rPr>
        <w:rFonts w:asciiTheme="minorHAnsi" w:hAnsiTheme="minorHAnsi" w:cstheme="minorHAnsi"/>
        <w:b/>
        <w:bCs/>
        <w:color w:val="4F81BD" w:themeColor="accent1"/>
        <w:sz w:val="28"/>
        <w:szCs w:val="28"/>
      </w:rPr>
      <w:t>Appendix B – Observations Subject to New and Continued Monitoring</w:t>
    </w:r>
  </w:p>
  <w:p w14:paraId="2E359CA9" w14:textId="7DC0DEBE" w:rsidR="00770948" w:rsidRPr="00935A6A" w:rsidRDefault="00023946"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935A6A">
      <w:rPr>
        <w:rFonts w:asciiTheme="minorHAnsi" w:hAnsiTheme="minorHAnsi" w:cstheme="minorHAnsi"/>
      </w:rPr>
      <w:t>FY 20</w:t>
    </w:r>
    <w:r w:rsidR="00935A6A" w:rsidRPr="00935A6A">
      <w:rPr>
        <w:rFonts w:asciiTheme="minorHAnsi" w:hAnsiTheme="minorHAnsi" w:cstheme="minorHAnsi"/>
      </w:rPr>
      <w:t>23</w:t>
    </w:r>
    <w:r w:rsidRPr="00935A6A">
      <w:rPr>
        <w:rFonts w:asciiTheme="minorHAnsi" w:hAnsiTheme="minorHAnsi" w:cstheme="minorHAnsi"/>
      </w:rPr>
      <w:t xml:space="preserve"> </w:t>
    </w:r>
    <w:r w:rsidR="00935A6A" w:rsidRPr="00935A6A">
      <w:rPr>
        <w:rFonts w:asciiTheme="minorHAnsi" w:hAnsiTheme="minorHAnsi" w:cstheme="minorHAnsi"/>
      </w:rPr>
      <w:t>CONN-OSHA</w:t>
    </w:r>
    <w:r w:rsidRPr="00935A6A">
      <w:rPr>
        <w:rFonts w:asciiTheme="minorHAnsi" w:hAnsiTheme="minorHAnsi" w:cstheme="minorHAnsi"/>
      </w:rPr>
      <w:t xml:space="preserve"> 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760" w14:textId="63864F1D" w:rsidR="00770948" w:rsidRPr="00CF4B81" w:rsidRDefault="00A36008" w:rsidP="00A36008">
    <w:pPr>
      <w:keepNext/>
      <w:keepLines/>
      <w:widowControl/>
      <w:autoSpaceDE/>
      <w:autoSpaceDN/>
      <w:adjustRightInd/>
      <w:spacing w:line="276" w:lineRule="auto"/>
      <w:jc w:val="center"/>
      <w:outlineLvl w:val="0"/>
      <w:rPr>
        <w:rFonts w:asciiTheme="minorHAnsi" w:hAnsiTheme="minorHAnsi" w:cstheme="minorHAnsi"/>
        <w:sz w:val="28"/>
        <w:szCs w:val="28"/>
      </w:rPr>
    </w:pPr>
    <w:r w:rsidRPr="00CF4B81">
      <w:rPr>
        <w:rFonts w:asciiTheme="minorHAnsi" w:hAnsiTheme="minorHAnsi" w:cstheme="minorHAnsi"/>
        <w:b/>
        <w:bCs/>
        <w:color w:val="4F81BD" w:themeColor="accent1"/>
        <w:sz w:val="28"/>
        <w:szCs w:val="28"/>
      </w:rPr>
      <w:t>Appendix A – New and Continued Findings and Recommendations</w:t>
    </w:r>
  </w:p>
  <w:p w14:paraId="65830905" w14:textId="472A39EE" w:rsidR="00770948" w:rsidRPr="00CF4B81" w:rsidRDefault="00600F93" w:rsidP="00600F93">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eastAsia="PMingLiU" w:hAnsiTheme="minorHAnsi" w:cstheme="minorHAnsi"/>
        <w:sz w:val="22"/>
        <w:szCs w:val="22"/>
      </w:rPr>
    </w:pPr>
    <w:r w:rsidRPr="00CF4B81">
      <w:rPr>
        <w:rFonts w:asciiTheme="minorHAnsi" w:hAnsiTheme="minorHAnsi" w:cstheme="minorHAnsi"/>
      </w:rPr>
      <w:t>FY 20</w:t>
    </w:r>
    <w:r w:rsidR="00CF4B81" w:rsidRPr="00CF4B81">
      <w:rPr>
        <w:rFonts w:asciiTheme="minorHAnsi" w:hAnsiTheme="minorHAnsi" w:cstheme="minorHAnsi"/>
      </w:rPr>
      <w:t>23</w:t>
    </w:r>
    <w:r w:rsidRPr="00CF4B81">
      <w:rPr>
        <w:rFonts w:asciiTheme="minorHAnsi" w:hAnsiTheme="minorHAnsi" w:cstheme="minorHAnsi"/>
      </w:rPr>
      <w:t xml:space="preserve"> </w:t>
    </w:r>
    <w:r w:rsidR="00CF4B81" w:rsidRPr="00CF4B81">
      <w:rPr>
        <w:rFonts w:asciiTheme="minorHAnsi" w:hAnsiTheme="minorHAnsi" w:cstheme="minorHAnsi"/>
      </w:rPr>
      <w:t>CONN-OSHA</w:t>
    </w:r>
    <w:r w:rsidRPr="00CF4B81">
      <w:rPr>
        <w:rFonts w:asciiTheme="minorHAnsi" w:hAnsiTheme="minorHAnsi" w:cstheme="minorHAnsi"/>
      </w:rPr>
      <w:t xml:space="preserve">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8329" w14:textId="77777777" w:rsidR="00770948" w:rsidRDefault="00770948">
    <w:pPr>
      <w:pStyle w:val="Heading2"/>
      <w:jc w:val="center"/>
    </w:pPr>
    <w:r>
      <w:t xml:space="preserve">Appendix B </w:t>
    </w:r>
    <w:r w:rsidRPr="00934C83">
      <w:t xml:space="preserve">– </w:t>
    </w:r>
    <w:r w:rsidRPr="005C489D">
      <w:t xml:space="preserve">Observations Subject to </w:t>
    </w:r>
    <w:r>
      <w:t xml:space="preserve">New and </w:t>
    </w:r>
    <w:r w:rsidRPr="005C489D">
      <w:t>Continued Monitoring</w:t>
    </w:r>
  </w:p>
  <w:p w14:paraId="1B8AA58C" w14:textId="77777777" w:rsidR="00770948" w:rsidRDefault="00770948">
    <w:pPr>
      <w:jc w:val="center"/>
    </w:pPr>
    <w:r>
      <w:t>FY 20XX [</w:t>
    </w:r>
    <w:r>
      <w:rPr>
        <w:i/>
      </w:rPr>
      <w:t>State Name</w:t>
    </w:r>
    <w:r w:rsidRPr="001056A7">
      <w:t>]</w:t>
    </w:r>
    <w:r w:rsidRPr="003E7A6E">
      <w:t xml:space="preserve"> </w:t>
    </w:r>
    <w:r>
      <w:t>State Plan FAME Report</w:t>
    </w:r>
    <w:r w:rsidRPr="0041560D">
      <w:br/>
    </w:r>
  </w:p>
  <w:p w14:paraId="30FDA3AF" w14:textId="77777777" w:rsidR="00770948" w:rsidRDefault="00770948" w:rsidP="00D1582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C833" w14:textId="0363718E" w:rsidR="00770948" w:rsidRPr="00F0716F"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4F81BD" w:themeColor="accent1"/>
        <w:sz w:val="28"/>
        <w:szCs w:val="28"/>
      </w:rPr>
    </w:pPr>
    <w:r w:rsidRPr="00F0716F">
      <w:rPr>
        <w:rFonts w:asciiTheme="minorHAnsi" w:hAnsiTheme="minorHAnsi" w:cstheme="minorHAnsi"/>
        <w:b/>
        <w:bCs/>
        <w:color w:val="4F81BD" w:themeColor="accent1"/>
        <w:sz w:val="28"/>
        <w:szCs w:val="28"/>
      </w:rPr>
      <w:t>Appendix C - Status of FY 20</w:t>
    </w:r>
    <w:r w:rsidR="00F0716F" w:rsidRPr="00F0716F">
      <w:rPr>
        <w:rFonts w:asciiTheme="minorHAnsi" w:hAnsiTheme="minorHAnsi" w:cstheme="minorHAnsi"/>
        <w:b/>
        <w:bCs/>
        <w:color w:val="4F81BD" w:themeColor="accent1"/>
        <w:sz w:val="28"/>
        <w:szCs w:val="28"/>
      </w:rPr>
      <w:t>2</w:t>
    </w:r>
    <w:r w:rsidR="00FB5F93">
      <w:rPr>
        <w:rFonts w:asciiTheme="minorHAnsi" w:hAnsiTheme="minorHAnsi" w:cstheme="minorHAnsi"/>
        <w:b/>
        <w:bCs/>
        <w:color w:val="4F81BD" w:themeColor="accent1"/>
        <w:sz w:val="28"/>
        <w:szCs w:val="28"/>
      </w:rPr>
      <w:t xml:space="preserve">2 </w:t>
    </w:r>
    <w:r w:rsidRPr="00F0716F">
      <w:rPr>
        <w:rFonts w:asciiTheme="minorHAnsi" w:hAnsiTheme="minorHAnsi" w:cstheme="minorHAnsi"/>
        <w:b/>
        <w:bCs/>
        <w:color w:val="4F81BD" w:themeColor="accent1"/>
        <w:sz w:val="28"/>
        <w:szCs w:val="28"/>
      </w:rPr>
      <w:t>Findings and Recommendations</w:t>
    </w:r>
  </w:p>
  <w:p w14:paraId="1576F701" w14:textId="6C8A6371" w:rsidR="00770948" w:rsidRPr="00F0716F" w:rsidRDefault="00770948"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asciiTheme="minorHAnsi" w:hAnsiTheme="minorHAnsi" w:cstheme="minorHAnsi"/>
      </w:rPr>
    </w:pPr>
    <w:r w:rsidRPr="00F0716F">
      <w:rPr>
        <w:rFonts w:asciiTheme="minorHAnsi" w:hAnsiTheme="minorHAnsi" w:cstheme="minorHAnsi"/>
      </w:rPr>
      <w:t>FY 20</w:t>
    </w:r>
    <w:r w:rsidR="00F0716F" w:rsidRPr="00F0716F">
      <w:rPr>
        <w:rFonts w:asciiTheme="minorHAnsi" w:hAnsiTheme="minorHAnsi" w:cstheme="minorHAnsi"/>
      </w:rPr>
      <w:t>23</w:t>
    </w:r>
    <w:r w:rsidRPr="00F0716F">
      <w:rPr>
        <w:rFonts w:asciiTheme="minorHAnsi" w:hAnsiTheme="minorHAnsi" w:cstheme="minorHAnsi"/>
      </w:rPr>
      <w:t xml:space="preserve"> </w:t>
    </w:r>
    <w:r w:rsidR="00F0716F" w:rsidRPr="00F0716F">
      <w:rPr>
        <w:rFonts w:asciiTheme="minorHAnsi" w:hAnsiTheme="minorHAnsi" w:cstheme="minorHAnsi"/>
      </w:rPr>
      <w:t>CONN-OSHA</w:t>
    </w:r>
    <w:r w:rsidRPr="00F0716F">
      <w:rPr>
        <w:rFonts w:asciiTheme="minorHAnsi" w:hAnsiTheme="minorHAnsi" w:cstheme="minorHAnsi"/>
      </w:rPr>
      <w:t xml:space="preserve"> Comprehensive FAME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FDC" w14:textId="77777777" w:rsidR="00770948" w:rsidRPr="000C5BE7" w:rsidRDefault="00770948" w:rsidP="0052265F">
    <w:pPr>
      <w:pStyle w:val="Heading1"/>
      <w:ind w:left="-180"/>
      <w:jc w:val="center"/>
      <w:rPr>
        <w:rFonts w:ascii="Times New Roman" w:hAnsi="Times New Roman"/>
        <w:color w:val="0070C0"/>
      </w:rPr>
    </w:pPr>
    <w:r>
      <w:rPr>
        <w:rFonts w:ascii="Times New Roman" w:hAnsi="Times New Roman"/>
        <w:color w:val="0070C0"/>
      </w:rPr>
      <w:t>Appendix D</w:t>
    </w:r>
    <w:r w:rsidRPr="000C5BE7">
      <w:rPr>
        <w:rFonts w:ascii="Times New Roman" w:hAnsi="Times New Roman"/>
        <w:color w:val="0070C0"/>
      </w:rPr>
      <w:t xml:space="preserve"> - Status of FY 20XX Findings and Recommendations</w:t>
    </w:r>
  </w:p>
  <w:p w14:paraId="10AB2027" w14:textId="77777777" w:rsidR="00770948" w:rsidRPr="00D1582D" w:rsidRDefault="00770948" w:rsidP="0052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w:t>
    </w:r>
    <w:r w:rsidRPr="007651EA">
      <w:t xml:space="preserve"> [State </w:t>
    </w:r>
    <w:r>
      <w:t xml:space="preserve">Plan </w:t>
    </w:r>
    <w:r w:rsidRPr="007651EA">
      <w:t xml:space="preserve">Name] </w:t>
    </w:r>
    <w:r>
      <w:t xml:space="preserve">Comprehensive </w:t>
    </w:r>
    <w:r w:rsidRPr="007651EA">
      <w:t>FAME Report</w:t>
    </w:r>
  </w:p>
  <w:p w14:paraId="0FFD3AEF" w14:textId="77777777" w:rsidR="00770948" w:rsidRDefault="00770948" w:rsidP="00D1582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038B61E8" w:rsidR="00770948" w:rsidRPr="00660678" w:rsidRDefault="00770948" w:rsidP="00EA7F30">
    <w:pPr>
      <w:keepNext/>
      <w:keepLines/>
      <w:widowControl/>
      <w:autoSpaceDE/>
      <w:autoSpaceDN/>
      <w:adjustRightInd/>
      <w:spacing w:line="276" w:lineRule="auto"/>
      <w:jc w:val="center"/>
      <w:outlineLvl w:val="0"/>
      <w:rPr>
        <w:rFonts w:asciiTheme="minorHAnsi" w:hAnsiTheme="minorHAnsi" w:cstheme="minorHAnsi"/>
        <w:b/>
        <w:bCs/>
        <w:color w:val="0070C0"/>
        <w:sz w:val="28"/>
        <w:szCs w:val="28"/>
      </w:rPr>
    </w:pPr>
    <w:r w:rsidRPr="00660678">
      <w:rPr>
        <w:rFonts w:asciiTheme="minorHAnsi" w:hAnsiTheme="minorHAnsi" w:cstheme="minorHAnsi"/>
        <w:b/>
        <w:bCs/>
        <w:color w:val="0070C0"/>
        <w:sz w:val="28"/>
        <w:szCs w:val="28"/>
      </w:rPr>
      <w:t>Appendix D - FY 20</w:t>
    </w:r>
    <w:r w:rsidR="00772D95" w:rsidRPr="00660678">
      <w:rPr>
        <w:rFonts w:asciiTheme="minorHAnsi" w:hAnsiTheme="minorHAnsi" w:cstheme="minorHAnsi"/>
        <w:b/>
        <w:bCs/>
        <w:color w:val="0070C0"/>
        <w:sz w:val="28"/>
        <w:szCs w:val="28"/>
      </w:rPr>
      <w:t>23</w:t>
    </w:r>
    <w:r w:rsidRPr="00660678">
      <w:rPr>
        <w:rFonts w:asciiTheme="minorHAnsi" w:hAnsiTheme="minorHAnsi" w:cstheme="minorHAnsi"/>
        <w:b/>
        <w:bCs/>
        <w:color w:val="0070C0"/>
        <w:sz w:val="28"/>
        <w:szCs w:val="28"/>
      </w:rPr>
      <w:t xml:space="preserve"> State Activity Mandated Measures (SAMM) Report</w:t>
    </w:r>
  </w:p>
  <w:p w14:paraId="02A02E09" w14:textId="5003A086" w:rsidR="00770948" w:rsidRPr="00660678" w:rsidRDefault="00770948" w:rsidP="00EA7F30">
    <w:pPr>
      <w:pStyle w:val="Header"/>
      <w:jc w:val="center"/>
      <w:rPr>
        <w:rFonts w:asciiTheme="minorHAnsi" w:hAnsiTheme="minorHAnsi" w:cstheme="minorHAnsi"/>
      </w:rPr>
    </w:pPr>
    <w:r w:rsidRPr="00660678">
      <w:rPr>
        <w:rFonts w:asciiTheme="minorHAnsi" w:hAnsiTheme="minorHAnsi" w:cstheme="minorHAnsi"/>
      </w:rPr>
      <w:t>FY 20</w:t>
    </w:r>
    <w:r w:rsidR="00772D95" w:rsidRPr="00660678">
      <w:rPr>
        <w:rFonts w:asciiTheme="minorHAnsi" w:hAnsiTheme="minorHAnsi" w:cstheme="minorHAnsi"/>
      </w:rPr>
      <w:t xml:space="preserve">23 CONN-OSHA </w:t>
    </w:r>
    <w:r w:rsidRPr="00660678">
      <w:rPr>
        <w:rFonts w:asciiTheme="minorHAnsi" w:hAnsiTheme="minorHAnsi" w:cstheme="minorHAnsi"/>
      </w:rPr>
      <w:t>Comprehensive FAME Report</w:t>
    </w:r>
    <w:r w:rsidR="00A95F17" w:rsidRPr="00660678">
      <w:rPr>
        <w:rFonts w:asciiTheme="minorHAnsi" w:hAnsiTheme="minorHAnsi" w:cstheme="minorHAnsi"/>
      </w:rPr>
      <w:br/>
    </w:r>
  </w:p>
  <w:p w14:paraId="425BA64B" w14:textId="4FB699F6" w:rsidR="00A95F17" w:rsidRPr="00660678" w:rsidRDefault="00A95F17" w:rsidP="00EA7F30">
    <w:pPr>
      <w:pStyle w:val="Header"/>
      <w:jc w:val="center"/>
      <w:rPr>
        <w:rFonts w:asciiTheme="minorHAnsi" w:hAnsiTheme="minorHAnsi" w:cstheme="minorHAnsi"/>
        <w:b/>
        <w:bCs/>
      </w:rPr>
    </w:pPr>
    <w:r w:rsidRPr="00660678">
      <w:rPr>
        <w:rFonts w:asciiTheme="minorHAnsi" w:hAnsiTheme="minorHAnsi" w:cstheme="minorHAnsi"/>
        <w:b/>
        <w:bCs/>
        <w:sz w:val="32"/>
        <w:szCs w:val="32"/>
      </w:rPr>
      <w:t>U.S. Department of Labor</w:t>
    </w:r>
    <w:r w:rsidRPr="00660678">
      <w:rPr>
        <w:rFonts w:asciiTheme="minorHAnsi" w:hAnsiTheme="minorHAnsi" w:cstheme="minorHAnsi"/>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103B68C7"/>
    <w:multiLevelType w:val="hybridMultilevel"/>
    <w:tmpl w:val="4254DAA6"/>
    <w:lvl w:ilvl="0" w:tplc="95927582">
      <w:start w:val="1"/>
      <w:numFmt w:val="lowerLetter"/>
      <w:lvlText w:val="%1)"/>
      <w:lvlJc w:val="left"/>
      <w:pPr>
        <w:ind w:left="2520" w:hanging="360"/>
      </w:pPr>
      <w:rPr>
        <w:rFonts w:asciiTheme="minorHAnsi" w:hAnsiTheme="minorHAnsi" w:cstheme="minorHAnsi"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190060A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AE73FFD"/>
    <w:multiLevelType w:val="hybridMultilevel"/>
    <w:tmpl w:val="013A634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EB396F"/>
    <w:multiLevelType w:val="hybridMultilevel"/>
    <w:tmpl w:val="738E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90F5C4F"/>
    <w:multiLevelType w:val="hybridMultilevel"/>
    <w:tmpl w:val="FBE07FC8"/>
    <w:lvl w:ilvl="0" w:tplc="969EA08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BB4099"/>
    <w:multiLevelType w:val="hybridMultilevel"/>
    <w:tmpl w:val="E7ECFCFC"/>
    <w:lvl w:ilvl="0" w:tplc="0F08159E">
      <w:start w:val="1"/>
      <w:numFmt w:val="upperLetter"/>
      <w:lvlText w:val="%1."/>
      <w:lvlJc w:val="left"/>
      <w:pPr>
        <w:ind w:left="1080" w:hanging="360"/>
      </w:pPr>
      <w:rPr>
        <w:rFonts w:asciiTheme="minorHAnsi" w:hAnsiTheme="minorHAnsi" w:cs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4" w15:restartNumberingAfterBreak="0">
    <w:nsid w:val="4DEE5E78"/>
    <w:multiLevelType w:val="hybridMultilevel"/>
    <w:tmpl w:val="AFEE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37470"/>
    <w:multiLevelType w:val="hybridMultilevel"/>
    <w:tmpl w:val="C1EA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6E638E"/>
    <w:multiLevelType w:val="hybridMultilevel"/>
    <w:tmpl w:val="8BBAEB8C"/>
    <w:lvl w:ilvl="0" w:tplc="29B45B7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56ACA"/>
    <w:multiLevelType w:val="hybridMultilevel"/>
    <w:tmpl w:val="229E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73DF0"/>
    <w:multiLevelType w:val="hybridMultilevel"/>
    <w:tmpl w:val="FAA2BE76"/>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9" w15:restartNumberingAfterBreak="0">
    <w:nsid w:val="72381063"/>
    <w:multiLevelType w:val="hybridMultilevel"/>
    <w:tmpl w:val="BB7E6942"/>
    <w:lvl w:ilvl="0" w:tplc="61380838">
      <w:start w:val="1"/>
      <w:numFmt w:val="decimal"/>
      <w:lvlText w:val="%1."/>
      <w:lvlJc w:val="left"/>
      <w:pPr>
        <w:ind w:left="1800" w:hanging="360"/>
      </w:pPr>
      <w:rPr>
        <w:rFonts w:asciiTheme="minorHAnsi" w:hAnsiTheme="minorHAnsi" w:cstheme="minorHAnsi"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C4444D"/>
    <w:multiLevelType w:val="hybridMultilevel"/>
    <w:tmpl w:val="0066C4AC"/>
    <w:lvl w:ilvl="0" w:tplc="25A6CE88">
      <w:start w:val="4"/>
      <w:numFmt w:val="decimal"/>
      <w:lvlText w:val="%1."/>
      <w:lvlJc w:val="left"/>
      <w:pPr>
        <w:ind w:left="540" w:hanging="54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1"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78CE3A2B"/>
    <w:multiLevelType w:val="hybridMultilevel"/>
    <w:tmpl w:val="8DCC67D2"/>
    <w:lvl w:ilvl="0" w:tplc="5ED6B6F6">
      <w:start w:val="1"/>
      <w:numFmt w:val="upperLetter"/>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32913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2018344552">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927693016">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947807054">
    <w:abstractNumId w:val="41"/>
  </w:num>
  <w:num w:numId="5" w16cid:durableId="1694065272">
    <w:abstractNumId w:val="32"/>
  </w:num>
  <w:num w:numId="6" w16cid:durableId="1879928087">
    <w:abstractNumId w:val="23"/>
  </w:num>
  <w:num w:numId="7" w16cid:durableId="965353624">
    <w:abstractNumId w:val="25"/>
  </w:num>
  <w:num w:numId="8" w16cid:durableId="409498698">
    <w:abstractNumId w:val="24"/>
  </w:num>
  <w:num w:numId="9" w16cid:durableId="1431897667">
    <w:abstractNumId w:val="38"/>
  </w:num>
  <w:num w:numId="10" w16cid:durableId="138232454">
    <w:abstractNumId w:val="42"/>
  </w:num>
  <w:num w:numId="11" w16cid:durableId="1557663861">
    <w:abstractNumId w:val="29"/>
  </w:num>
  <w:num w:numId="12" w16cid:durableId="824973306">
    <w:abstractNumId w:val="39"/>
  </w:num>
  <w:num w:numId="13" w16cid:durableId="1096054200">
    <w:abstractNumId w:val="31"/>
  </w:num>
  <w:num w:numId="14" w16cid:durableId="762452129">
    <w:abstractNumId w:val="36"/>
  </w:num>
  <w:num w:numId="15" w16cid:durableId="1586764130">
    <w:abstractNumId w:val="40"/>
  </w:num>
  <w:num w:numId="16" w16cid:durableId="1765950680">
    <w:abstractNumId w:val="26"/>
  </w:num>
  <w:num w:numId="17" w16cid:durableId="2120248118">
    <w:abstractNumId w:val="34"/>
  </w:num>
  <w:num w:numId="18" w16cid:durableId="1113524085">
    <w:abstractNumId w:val="28"/>
  </w:num>
  <w:num w:numId="19" w16cid:durableId="768816969">
    <w:abstractNumId w:val="30"/>
  </w:num>
  <w:num w:numId="20" w16cid:durableId="1677147436">
    <w:abstractNumId w:val="27"/>
  </w:num>
  <w:num w:numId="21" w16cid:durableId="258488650">
    <w:abstractNumId w:val="33"/>
  </w:num>
  <w:num w:numId="22" w16cid:durableId="1725636268">
    <w:abstractNumId w:val="37"/>
  </w:num>
  <w:num w:numId="23" w16cid:durableId="1921285954">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gutterAtTop/>
  <w:proofState w:spelling="clean" w:grammar="clean"/>
  <w:defaultTabStop w:val="14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BD1"/>
    <w:rsid w:val="000010FC"/>
    <w:rsid w:val="000011DF"/>
    <w:rsid w:val="000017A9"/>
    <w:rsid w:val="0000201A"/>
    <w:rsid w:val="00002B73"/>
    <w:rsid w:val="00002C38"/>
    <w:rsid w:val="00002E27"/>
    <w:rsid w:val="000036AB"/>
    <w:rsid w:val="00003A1A"/>
    <w:rsid w:val="00004200"/>
    <w:rsid w:val="000045E3"/>
    <w:rsid w:val="0000581C"/>
    <w:rsid w:val="00007781"/>
    <w:rsid w:val="000116C0"/>
    <w:rsid w:val="00012D28"/>
    <w:rsid w:val="00012E05"/>
    <w:rsid w:val="0001465B"/>
    <w:rsid w:val="00014C7A"/>
    <w:rsid w:val="000159E9"/>
    <w:rsid w:val="00016214"/>
    <w:rsid w:val="0001627E"/>
    <w:rsid w:val="00016803"/>
    <w:rsid w:val="00016A45"/>
    <w:rsid w:val="0001706D"/>
    <w:rsid w:val="00017349"/>
    <w:rsid w:val="000209B3"/>
    <w:rsid w:val="00021274"/>
    <w:rsid w:val="000213E8"/>
    <w:rsid w:val="000217D1"/>
    <w:rsid w:val="0002181E"/>
    <w:rsid w:val="00021FE0"/>
    <w:rsid w:val="0002230E"/>
    <w:rsid w:val="00022A6C"/>
    <w:rsid w:val="00022BEE"/>
    <w:rsid w:val="000231D9"/>
    <w:rsid w:val="0002329F"/>
    <w:rsid w:val="00023946"/>
    <w:rsid w:val="00023E67"/>
    <w:rsid w:val="000246F3"/>
    <w:rsid w:val="000247CF"/>
    <w:rsid w:val="000248A8"/>
    <w:rsid w:val="000248F0"/>
    <w:rsid w:val="00024D55"/>
    <w:rsid w:val="000259B1"/>
    <w:rsid w:val="00025F57"/>
    <w:rsid w:val="000264DC"/>
    <w:rsid w:val="00026860"/>
    <w:rsid w:val="00026D63"/>
    <w:rsid w:val="00027093"/>
    <w:rsid w:val="00030AA4"/>
    <w:rsid w:val="0003224B"/>
    <w:rsid w:val="0003442F"/>
    <w:rsid w:val="0003444C"/>
    <w:rsid w:val="00035083"/>
    <w:rsid w:val="0003567C"/>
    <w:rsid w:val="000356C6"/>
    <w:rsid w:val="000356D8"/>
    <w:rsid w:val="00036865"/>
    <w:rsid w:val="00036BF8"/>
    <w:rsid w:val="00036EB4"/>
    <w:rsid w:val="00036F0D"/>
    <w:rsid w:val="00037F48"/>
    <w:rsid w:val="000404ED"/>
    <w:rsid w:val="00041B44"/>
    <w:rsid w:val="0004204D"/>
    <w:rsid w:val="00042215"/>
    <w:rsid w:val="000422BF"/>
    <w:rsid w:val="00042327"/>
    <w:rsid w:val="0004239B"/>
    <w:rsid w:val="0004262E"/>
    <w:rsid w:val="00043515"/>
    <w:rsid w:val="00044436"/>
    <w:rsid w:val="0004457C"/>
    <w:rsid w:val="000447C9"/>
    <w:rsid w:val="000449F8"/>
    <w:rsid w:val="00044AD1"/>
    <w:rsid w:val="00044B80"/>
    <w:rsid w:val="00044CCF"/>
    <w:rsid w:val="0004538C"/>
    <w:rsid w:val="00045479"/>
    <w:rsid w:val="000458FD"/>
    <w:rsid w:val="00045BD6"/>
    <w:rsid w:val="00045C51"/>
    <w:rsid w:val="00046151"/>
    <w:rsid w:val="000468C6"/>
    <w:rsid w:val="00046BEE"/>
    <w:rsid w:val="00046E13"/>
    <w:rsid w:val="000470EE"/>
    <w:rsid w:val="0005007B"/>
    <w:rsid w:val="000517FA"/>
    <w:rsid w:val="00052600"/>
    <w:rsid w:val="00052B36"/>
    <w:rsid w:val="00052B94"/>
    <w:rsid w:val="00053A2C"/>
    <w:rsid w:val="00054E01"/>
    <w:rsid w:val="00055243"/>
    <w:rsid w:val="00055B40"/>
    <w:rsid w:val="00055F2C"/>
    <w:rsid w:val="0005614D"/>
    <w:rsid w:val="00056DF0"/>
    <w:rsid w:val="00056ED8"/>
    <w:rsid w:val="00057840"/>
    <w:rsid w:val="0006036D"/>
    <w:rsid w:val="00060D39"/>
    <w:rsid w:val="00061875"/>
    <w:rsid w:val="00061BEC"/>
    <w:rsid w:val="000625FB"/>
    <w:rsid w:val="00062A71"/>
    <w:rsid w:val="0006398D"/>
    <w:rsid w:val="00064492"/>
    <w:rsid w:val="00064BD8"/>
    <w:rsid w:val="00065476"/>
    <w:rsid w:val="00065AB2"/>
    <w:rsid w:val="000662F6"/>
    <w:rsid w:val="00066320"/>
    <w:rsid w:val="000667BD"/>
    <w:rsid w:val="00066A7B"/>
    <w:rsid w:val="00066C52"/>
    <w:rsid w:val="00067218"/>
    <w:rsid w:val="00067B51"/>
    <w:rsid w:val="000701E4"/>
    <w:rsid w:val="0007073F"/>
    <w:rsid w:val="00070CC4"/>
    <w:rsid w:val="0007157F"/>
    <w:rsid w:val="00071E71"/>
    <w:rsid w:val="000724F1"/>
    <w:rsid w:val="0007306B"/>
    <w:rsid w:val="00073329"/>
    <w:rsid w:val="000742AF"/>
    <w:rsid w:val="000743D1"/>
    <w:rsid w:val="00074876"/>
    <w:rsid w:val="00075536"/>
    <w:rsid w:val="00075602"/>
    <w:rsid w:val="00076601"/>
    <w:rsid w:val="000767C0"/>
    <w:rsid w:val="00077410"/>
    <w:rsid w:val="000778BA"/>
    <w:rsid w:val="00083A76"/>
    <w:rsid w:val="00083D7C"/>
    <w:rsid w:val="000843EA"/>
    <w:rsid w:val="00084441"/>
    <w:rsid w:val="00084C2F"/>
    <w:rsid w:val="00085230"/>
    <w:rsid w:val="00085266"/>
    <w:rsid w:val="00086F2F"/>
    <w:rsid w:val="0008759E"/>
    <w:rsid w:val="00087EE9"/>
    <w:rsid w:val="00090155"/>
    <w:rsid w:val="000902ED"/>
    <w:rsid w:val="00091001"/>
    <w:rsid w:val="00091167"/>
    <w:rsid w:val="0009134A"/>
    <w:rsid w:val="00091369"/>
    <w:rsid w:val="00091ABD"/>
    <w:rsid w:val="00091AE2"/>
    <w:rsid w:val="00091B54"/>
    <w:rsid w:val="00091D88"/>
    <w:rsid w:val="000923E0"/>
    <w:rsid w:val="00092555"/>
    <w:rsid w:val="000929B5"/>
    <w:rsid w:val="00092E73"/>
    <w:rsid w:val="00092F1B"/>
    <w:rsid w:val="00093239"/>
    <w:rsid w:val="00094CC8"/>
    <w:rsid w:val="0009535D"/>
    <w:rsid w:val="0009583F"/>
    <w:rsid w:val="000969E2"/>
    <w:rsid w:val="000A134A"/>
    <w:rsid w:val="000A1CE9"/>
    <w:rsid w:val="000A2379"/>
    <w:rsid w:val="000A2DE7"/>
    <w:rsid w:val="000A33E6"/>
    <w:rsid w:val="000A3878"/>
    <w:rsid w:val="000A39E8"/>
    <w:rsid w:val="000A3F25"/>
    <w:rsid w:val="000A40EC"/>
    <w:rsid w:val="000A5068"/>
    <w:rsid w:val="000A55DB"/>
    <w:rsid w:val="000A640D"/>
    <w:rsid w:val="000A658C"/>
    <w:rsid w:val="000A7279"/>
    <w:rsid w:val="000A7A05"/>
    <w:rsid w:val="000A7B47"/>
    <w:rsid w:val="000B07D7"/>
    <w:rsid w:val="000B0BD0"/>
    <w:rsid w:val="000B1A5B"/>
    <w:rsid w:val="000B1ECC"/>
    <w:rsid w:val="000B22E4"/>
    <w:rsid w:val="000B3A37"/>
    <w:rsid w:val="000B4852"/>
    <w:rsid w:val="000B4CA1"/>
    <w:rsid w:val="000B56A6"/>
    <w:rsid w:val="000B6B7D"/>
    <w:rsid w:val="000B77EE"/>
    <w:rsid w:val="000B797E"/>
    <w:rsid w:val="000C04C6"/>
    <w:rsid w:val="000C0E15"/>
    <w:rsid w:val="000C1183"/>
    <w:rsid w:val="000C12C6"/>
    <w:rsid w:val="000C1635"/>
    <w:rsid w:val="000C1882"/>
    <w:rsid w:val="000C1BCC"/>
    <w:rsid w:val="000C1ED8"/>
    <w:rsid w:val="000C295F"/>
    <w:rsid w:val="000C2E74"/>
    <w:rsid w:val="000C2E8B"/>
    <w:rsid w:val="000C368E"/>
    <w:rsid w:val="000C38BD"/>
    <w:rsid w:val="000C3C2D"/>
    <w:rsid w:val="000C4141"/>
    <w:rsid w:val="000C43DE"/>
    <w:rsid w:val="000C4462"/>
    <w:rsid w:val="000C46E4"/>
    <w:rsid w:val="000C4C32"/>
    <w:rsid w:val="000C5C82"/>
    <w:rsid w:val="000C7C9A"/>
    <w:rsid w:val="000D0071"/>
    <w:rsid w:val="000D0695"/>
    <w:rsid w:val="000D08E3"/>
    <w:rsid w:val="000D1822"/>
    <w:rsid w:val="000D322F"/>
    <w:rsid w:val="000D343F"/>
    <w:rsid w:val="000D34E1"/>
    <w:rsid w:val="000D4A64"/>
    <w:rsid w:val="000D4B7B"/>
    <w:rsid w:val="000D581F"/>
    <w:rsid w:val="000D6159"/>
    <w:rsid w:val="000D6420"/>
    <w:rsid w:val="000D750A"/>
    <w:rsid w:val="000D7AAD"/>
    <w:rsid w:val="000D7EDA"/>
    <w:rsid w:val="000E0408"/>
    <w:rsid w:val="000E07E7"/>
    <w:rsid w:val="000E0DD1"/>
    <w:rsid w:val="000E1AA2"/>
    <w:rsid w:val="000E20A2"/>
    <w:rsid w:val="000E46F3"/>
    <w:rsid w:val="000E4B68"/>
    <w:rsid w:val="000E4F1F"/>
    <w:rsid w:val="000E5C64"/>
    <w:rsid w:val="000E5D7F"/>
    <w:rsid w:val="000E6466"/>
    <w:rsid w:val="000E7CE8"/>
    <w:rsid w:val="000E7F42"/>
    <w:rsid w:val="000F0F89"/>
    <w:rsid w:val="000F1D68"/>
    <w:rsid w:val="000F1E49"/>
    <w:rsid w:val="000F24BC"/>
    <w:rsid w:val="000F3147"/>
    <w:rsid w:val="000F46ED"/>
    <w:rsid w:val="000F4876"/>
    <w:rsid w:val="000F4B4B"/>
    <w:rsid w:val="000F4DA3"/>
    <w:rsid w:val="000F53C3"/>
    <w:rsid w:val="000F55AC"/>
    <w:rsid w:val="000F5631"/>
    <w:rsid w:val="000F5A36"/>
    <w:rsid w:val="000F6A5C"/>
    <w:rsid w:val="000F707A"/>
    <w:rsid w:val="000F70A5"/>
    <w:rsid w:val="000F7ECC"/>
    <w:rsid w:val="001039FA"/>
    <w:rsid w:val="00104620"/>
    <w:rsid w:val="0010504A"/>
    <w:rsid w:val="001056A7"/>
    <w:rsid w:val="00106E51"/>
    <w:rsid w:val="0011011A"/>
    <w:rsid w:val="00110CB0"/>
    <w:rsid w:val="00111224"/>
    <w:rsid w:val="001113A1"/>
    <w:rsid w:val="001123C4"/>
    <w:rsid w:val="00112C81"/>
    <w:rsid w:val="0011326F"/>
    <w:rsid w:val="001138E7"/>
    <w:rsid w:val="0011399B"/>
    <w:rsid w:val="001141CF"/>
    <w:rsid w:val="0011438E"/>
    <w:rsid w:val="00115136"/>
    <w:rsid w:val="0011522A"/>
    <w:rsid w:val="00115B48"/>
    <w:rsid w:val="00115DF5"/>
    <w:rsid w:val="00116055"/>
    <w:rsid w:val="00117071"/>
    <w:rsid w:val="001170E4"/>
    <w:rsid w:val="00117115"/>
    <w:rsid w:val="001174A0"/>
    <w:rsid w:val="001201D4"/>
    <w:rsid w:val="0012164B"/>
    <w:rsid w:val="00122159"/>
    <w:rsid w:val="00122228"/>
    <w:rsid w:val="001224B4"/>
    <w:rsid w:val="0012279E"/>
    <w:rsid w:val="00122839"/>
    <w:rsid w:val="00122BD3"/>
    <w:rsid w:val="00123D6B"/>
    <w:rsid w:val="001244C7"/>
    <w:rsid w:val="00125065"/>
    <w:rsid w:val="00125345"/>
    <w:rsid w:val="00125C8A"/>
    <w:rsid w:val="00131023"/>
    <w:rsid w:val="00131F5C"/>
    <w:rsid w:val="00132F71"/>
    <w:rsid w:val="001330E6"/>
    <w:rsid w:val="001334A2"/>
    <w:rsid w:val="001340E4"/>
    <w:rsid w:val="001341FE"/>
    <w:rsid w:val="0013480C"/>
    <w:rsid w:val="0013481B"/>
    <w:rsid w:val="00134F5D"/>
    <w:rsid w:val="001358F0"/>
    <w:rsid w:val="00136DA3"/>
    <w:rsid w:val="0013732C"/>
    <w:rsid w:val="0014069D"/>
    <w:rsid w:val="0014074C"/>
    <w:rsid w:val="0014085D"/>
    <w:rsid w:val="00140C21"/>
    <w:rsid w:val="00141758"/>
    <w:rsid w:val="00142198"/>
    <w:rsid w:val="0014246A"/>
    <w:rsid w:val="001425A6"/>
    <w:rsid w:val="00143518"/>
    <w:rsid w:val="00143ACD"/>
    <w:rsid w:val="0014420A"/>
    <w:rsid w:val="00144A53"/>
    <w:rsid w:val="0014545D"/>
    <w:rsid w:val="00145657"/>
    <w:rsid w:val="00145BC1"/>
    <w:rsid w:val="0014624C"/>
    <w:rsid w:val="001469F6"/>
    <w:rsid w:val="001471B8"/>
    <w:rsid w:val="00147F8B"/>
    <w:rsid w:val="001500E1"/>
    <w:rsid w:val="0015094E"/>
    <w:rsid w:val="00150F03"/>
    <w:rsid w:val="001515BB"/>
    <w:rsid w:val="00152207"/>
    <w:rsid w:val="00154A6A"/>
    <w:rsid w:val="00155591"/>
    <w:rsid w:val="001557A7"/>
    <w:rsid w:val="0015592B"/>
    <w:rsid w:val="00156BBB"/>
    <w:rsid w:val="00156CD6"/>
    <w:rsid w:val="00156E0C"/>
    <w:rsid w:val="00157520"/>
    <w:rsid w:val="00160691"/>
    <w:rsid w:val="00161740"/>
    <w:rsid w:val="00161F21"/>
    <w:rsid w:val="00163C34"/>
    <w:rsid w:val="00163E90"/>
    <w:rsid w:val="001651D4"/>
    <w:rsid w:val="00165493"/>
    <w:rsid w:val="00166CCD"/>
    <w:rsid w:val="00170111"/>
    <w:rsid w:val="00172085"/>
    <w:rsid w:val="00172533"/>
    <w:rsid w:val="00172700"/>
    <w:rsid w:val="001729BD"/>
    <w:rsid w:val="00173286"/>
    <w:rsid w:val="00173853"/>
    <w:rsid w:val="00174628"/>
    <w:rsid w:val="0017552C"/>
    <w:rsid w:val="00176166"/>
    <w:rsid w:val="00176DF8"/>
    <w:rsid w:val="00177926"/>
    <w:rsid w:val="00177A1E"/>
    <w:rsid w:val="00177D70"/>
    <w:rsid w:val="00180F30"/>
    <w:rsid w:val="00182924"/>
    <w:rsid w:val="00182B5C"/>
    <w:rsid w:val="00182CE0"/>
    <w:rsid w:val="001836A0"/>
    <w:rsid w:val="001843E2"/>
    <w:rsid w:val="001856AF"/>
    <w:rsid w:val="001861B8"/>
    <w:rsid w:val="001864E0"/>
    <w:rsid w:val="001864F1"/>
    <w:rsid w:val="00187065"/>
    <w:rsid w:val="00187182"/>
    <w:rsid w:val="001902FE"/>
    <w:rsid w:val="00191353"/>
    <w:rsid w:val="00191752"/>
    <w:rsid w:val="001927A4"/>
    <w:rsid w:val="00192881"/>
    <w:rsid w:val="00192A67"/>
    <w:rsid w:val="00192C14"/>
    <w:rsid w:val="001936C4"/>
    <w:rsid w:val="00193E53"/>
    <w:rsid w:val="001941DE"/>
    <w:rsid w:val="00195153"/>
    <w:rsid w:val="00195452"/>
    <w:rsid w:val="001958C8"/>
    <w:rsid w:val="0019607E"/>
    <w:rsid w:val="00196673"/>
    <w:rsid w:val="001A15DE"/>
    <w:rsid w:val="001A1CF0"/>
    <w:rsid w:val="001A2381"/>
    <w:rsid w:val="001A2967"/>
    <w:rsid w:val="001A3671"/>
    <w:rsid w:val="001A4C1E"/>
    <w:rsid w:val="001A5EE6"/>
    <w:rsid w:val="001A6B79"/>
    <w:rsid w:val="001A7BB9"/>
    <w:rsid w:val="001A7F60"/>
    <w:rsid w:val="001B0219"/>
    <w:rsid w:val="001B02D7"/>
    <w:rsid w:val="001B0632"/>
    <w:rsid w:val="001B0AF1"/>
    <w:rsid w:val="001B160F"/>
    <w:rsid w:val="001B1FC0"/>
    <w:rsid w:val="001B259F"/>
    <w:rsid w:val="001B284A"/>
    <w:rsid w:val="001B30D1"/>
    <w:rsid w:val="001B346B"/>
    <w:rsid w:val="001B46D8"/>
    <w:rsid w:val="001B495B"/>
    <w:rsid w:val="001B6DA7"/>
    <w:rsid w:val="001B77A2"/>
    <w:rsid w:val="001B788A"/>
    <w:rsid w:val="001C0C62"/>
    <w:rsid w:val="001C154D"/>
    <w:rsid w:val="001C2B11"/>
    <w:rsid w:val="001C3276"/>
    <w:rsid w:val="001C44E8"/>
    <w:rsid w:val="001C5389"/>
    <w:rsid w:val="001C560E"/>
    <w:rsid w:val="001C585A"/>
    <w:rsid w:val="001C58C2"/>
    <w:rsid w:val="001C620B"/>
    <w:rsid w:val="001C620F"/>
    <w:rsid w:val="001D12A8"/>
    <w:rsid w:val="001D1819"/>
    <w:rsid w:val="001D1A16"/>
    <w:rsid w:val="001D2B13"/>
    <w:rsid w:val="001D6530"/>
    <w:rsid w:val="001D681F"/>
    <w:rsid w:val="001D6D59"/>
    <w:rsid w:val="001D7428"/>
    <w:rsid w:val="001D7613"/>
    <w:rsid w:val="001D7C6F"/>
    <w:rsid w:val="001E0EFF"/>
    <w:rsid w:val="001E14BE"/>
    <w:rsid w:val="001E1B35"/>
    <w:rsid w:val="001E1C5D"/>
    <w:rsid w:val="001E1FD1"/>
    <w:rsid w:val="001E2878"/>
    <w:rsid w:val="001E2D62"/>
    <w:rsid w:val="001E37A3"/>
    <w:rsid w:val="001E4FAB"/>
    <w:rsid w:val="001E5443"/>
    <w:rsid w:val="001E5ABD"/>
    <w:rsid w:val="001E5C43"/>
    <w:rsid w:val="001E5FE4"/>
    <w:rsid w:val="001E667B"/>
    <w:rsid w:val="001F0B51"/>
    <w:rsid w:val="001F1D8A"/>
    <w:rsid w:val="001F3750"/>
    <w:rsid w:val="001F40E1"/>
    <w:rsid w:val="001F5249"/>
    <w:rsid w:val="001F58B8"/>
    <w:rsid w:val="001F5B53"/>
    <w:rsid w:val="001F7A6F"/>
    <w:rsid w:val="00200C86"/>
    <w:rsid w:val="00200D27"/>
    <w:rsid w:val="002010AA"/>
    <w:rsid w:val="002011AC"/>
    <w:rsid w:val="00201EB9"/>
    <w:rsid w:val="002022C7"/>
    <w:rsid w:val="00202BD7"/>
    <w:rsid w:val="00202DC5"/>
    <w:rsid w:val="00203855"/>
    <w:rsid w:val="002048CC"/>
    <w:rsid w:val="00204C5F"/>
    <w:rsid w:val="00205391"/>
    <w:rsid w:val="0020562E"/>
    <w:rsid w:val="00205A99"/>
    <w:rsid w:val="00205B95"/>
    <w:rsid w:val="00206680"/>
    <w:rsid w:val="0020733F"/>
    <w:rsid w:val="00207B94"/>
    <w:rsid w:val="00210E15"/>
    <w:rsid w:val="00211626"/>
    <w:rsid w:val="00211815"/>
    <w:rsid w:val="0021187D"/>
    <w:rsid w:val="00212264"/>
    <w:rsid w:val="0021277A"/>
    <w:rsid w:val="00212BC7"/>
    <w:rsid w:val="00212C76"/>
    <w:rsid w:val="00213FCA"/>
    <w:rsid w:val="00214AE0"/>
    <w:rsid w:val="00215EB0"/>
    <w:rsid w:val="00216621"/>
    <w:rsid w:val="00216B0E"/>
    <w:rsid w:val="00217433"/>
    <w:rsid w:val="00217437"/>
    <w:rsid w:val="00222350"/>
    <w:rsid w:val="002231D3"/>
    <w:rsid w:val="002235F3"/>
    <w:rsid w:val="002247E7"/>
    <w:rsid w:val="00224F31"/>
    <w:rsid w:val="0022537C"/>
    <w:rsid w:val="0022551A"/>
    <w:rsid w:val="0022685E"/>
    <w:rsid w:val="00227868"/>
    <w:rsid w:val="00230915"/>
    <w:rsid w:val="00230D53"/>
    <w:rsid w:val="0023191B"/>
    <w:rsid w:val="002337B2"/>
    <w:rsid w:val="00233C64"/>
    <w:rsid w:val="002340D5"/>
    <w:rsid w:val="002404BA"/>
    <w:rsid w:val="00241114"/>
    <w:rsid w:val="002427F7"/>
    <w:rsid w:val="00243015"/>
    <w:rsid w:val="0024338F"/>
    <w:rsid w:val="002443B6"/>
    <w:rsid w:val="002450CC"/>
    <w:rsid w:val="002454AC"/>
    <w:rsid w:val="002511A8"/>
    <w:rsid w:val="002512E8"/>
    <w:rsid w:val="00251FA2"/>
    <w:rsid w:val="002523FB"/>
    <w:rsid w:val="00253249"/>
    <w:rsid w:val="002536CB"/>
    <w:rsid w:val="00253885"/>
    <w:rsid w:val="00254D16"/>
    <w:rsid w:val="0025526A"/>
    <w:rsid w:val="00255EA4"/>
    <w:rsid w:val="00260A89"/>
    <w:rsid w:val="00260C9F"/>
    <w:rsid w:val="00261A11"/>
    <w:rsid w:val="00262A51"/>
    <w:rsid w:val="00262DDC"/>
    <w:rsid w:val="002651CD"/>
    <w:rsid w:val="00265778"/>
    <w:rsid w:val="002679E5"/>
    <w:rsid w:val="00270695"/>
    <w:rsid w:val="002707B8"/>
    <w:rsid w:val="00270F1E"/>
    <w:rsid w:val="00271EFA"/>
    <w:rsid w:val="002725BC"/>
    <w:rsid w:val="00272FA8"/>
    <w:rsid w:val="002731DE"/>
    <w:rsid w:val="002735F9"/>
    <w:rsid w:val="00273CD1"/>
    <w:rsid w:val="00274463"/>
    <w:rsid w:val="0027461A"/>
    <w:rsid w:val="0027502F"/>
    <w:rsid w:val="00276069"/>
    <w:rsid w:val="0027681D"/>
    <w:rsid w:val="00277C24"/>
    <w:rsid w:val="0028095C"/>
    <w:rsid w:val="0028166F"/>
    <w:rsid w:val="00281733"/>
    <w:rsid w:val="0028174D"/>
    <w:rsid w:val="00281A30"/>
    <w:rsid w:val="002823D9"/>
    <w:rsid w:val="002831C6"/>
    <w:rsid w:val="00283EC2"/>
    <w:rsid w:val="00285BC2"/>
    <w:rsid w:val="00287AF7"/>
    <w:rsid w:val="00290B29"/>
    <w:rsid w:val="0029178C"/>
    <w:rsid w:val="00292242"/>
    <w:rsid w:val="00292313"/>
    <w:rsid w:val="00293B3D"/>
    <w:rsid w:val="00294168"/>
    <w:rsid w:val="00294245"/>
    <w:rsid w:val="002948AE"/>
    <w:rsid w:val="00294FD0"/>
    <w:rsid w:val="002954DC"/>
    <w:rsid w:val="00295986"/>
    <w:rsid w:val="0029647F"/>
    <w:rsid w:val="00296B1E"/>
    <w:rsid w:val="00297ABC"/>
    <w:rsid w:val="00297E22"/>
    <w:rsid w:val="002A144B"/>
    <w:rsid w:val="002A1B7E"/>
    <w:rsid w:val="002A1D5F"/>
    <w:rsid w:val="002A2421"/>
    <w:rsid w:val="002A40A1"/>
    <w:rsid w:val="002A4594"/>
    <w:rsid w:val="002A4934"/>
    <w:rsid w:val="002A50A7"/>
    <w:rsid w:val="002A65C4"/>
    <w:rsid w:val="002A6EA8"/>
    <w:rsid w:val="002A75A2"/>
    <w:rsid w:val="002B1316"/>
    <w:rsid w:val="002B2E37"/>
    <w:rsid w:val="002B334F"/>
    <w:rsid w:val="002B3E37"/>
    <w:rsid w:val="002B4100"/>
    <w:rsid w:val="002B4250"/>
    <w:rsid w:val="002B429D"/>
    <w:rsid w:val="002B43F3"/>
    <w:rsid w:val="002B4830"/>
    <w:rsid w:val="002B4F49"/>
    <w:rsid w:val="002B5431"/>
    <w:rsid w:val="002B63FA"/>
    <w:rsid w:val="002B66E5"/>
    <w:rsid w:val="002B7D36"/>
    <w:rsid w:val="002C015B"/>
    <w:rsid w:val="002C043B"/>
    <w:rsid w:val="002C0A88"/>
    <w:rsid w:val="002C1E78"/>
    <w:rsid w:val="002C21A1"/>
    <w:rsid w:val="002C327B"/>
    <w:rsid w:val="002C365B"/>
    <w:rsid w:val="002C396B"/>
    <w:rsid w:val="002C4A6D"/>
    <w:rsid w:val="002C4E8C"/>
    <w:rsid w:val="002C65D1"/>
    <w:rsid w:val="002D0261"/>
    <w:rsid w:val="002D0DA5"/>
    <w:rsid w:val="002D19B4"/>
    <w:rsid w:val="002D1D1E"/>
    <w:rsid w:val="002D1FF9"/>
    <w:rsid w:val="002D33BF"/>
    <w:rsid w:val="002D33CA"/>
    <w:rsid w:val="002D3D52"/>
    <w:rsid w:val="002D473A"/>
    <w:rsid w:val="002D487D"/>
    <w:rsid w:val="002D4F37"/>
    <w:rsid w:val="002D54B7"/>
    <w:rsid w:val="002D5D20"/>
    <w:rsid w:val="002D61CE"/>
    <w:rsid w:val="002D6E03"/>
    <w:rsid w:val="002E030B"/>
    <w:rsid w:val="002E04B5"/>
    <w:rsid w:val="002E09B4"/>
    <w:rsid w:val="002E0E5D"/>
    <w:rsid w:val="002E1782"/>
    <w:rsid w:val="002E211F"/>
    <w:rsid w:val="002E26F7"/>
    <w:rsid w:val="002E2806"/>
    <w:rsid w:val="002E3158"/>
    <w:rsid w:val="002E397D"/>
    <w:rsid w:val="002E43B7"/>
    <w:rsid w:val="002E4405"/>
    <w:rsid w:val="002E4FDC"/>
    <w:rsid w:val="002E50F9"/>
    <w:rsid w:val="002E516E"/>
    <w:rsid w:val="002E5F0C"/>
    <w:rsid w:val="002E6386"/>
    <w:rsid w:val="002E6E73"/>
    <w:rsid w:val="002E72AA"/>
    <w:rsid w:val="002E799C"/>
    <w:rsid w:val="002F0D97"/>
    <w:rsid w:val="002F140C"/>
    <w:rsid w:val="002F28C6"/>
    <w:rsid w:val="002F3046"/>
    <w:rsid w:val="002F313C"/>
    <w:rsid w:val="002F4FA0"/>
    <w:rsid w:val="002F5F07"/>
    <w:rsid w:val="002F6B0D"/>
    <w:rsid w:val="002F78C9"/>
    <w:rsid w:val="002F7CBB"/>
    <w:rsid w:val="002F7F47"/>
    <w:rsid w:val="0030069C"/>
    <w:rsid w:val="0030105C"/>
    <w:rsid w:val="003025C5"/>
    <w:rsid w:val="00302B87"/>
    <w:rsid w:val="00303E98"/>
    <w:rsid w:val="00304846"/>
    <w:rsid w:val="00304930"/>
    <w:rsid w:val="0030523E"/>
    <w:rsid w:val="003055AE"/>
    <w:rsid w:val="00305B3F"/>
    <w:rsid w:val="00310BB2"/>
    <w:rsid w:val="003113A1"/>
    <w:rsid w:val="00311426"/>
    <w:rsid w:val="00311B35"/>
    <w:rsid w:val="00311BA5"/>
    <w:rsid w:val="003128BF"/>
    <w:rsid w:val="00312D97"/>
    <w:rsid w:val="00312FDE"/>
    <w:rsid w:val="0031493F"/>
    <w:rsid w:val="0031543D"/>
    <w:rsid w:val="00315E58"/>
    <w:rsid w:val="003201FA"/>
    <w:rsid w:val="00320A32"/>
    <w:rsid w:val="0032104D"/>
    <w:rsid w:val="00322518"/>
    <w:rsid w:val="00322970"/>
    <w:rsid w:val="003235C8"/>
    <w:rsid w:val="00323DBA"/>
    <w:rsid w:val="00324895"/>
    <w:rsid w:val="003249AC"/>
    <w:rsid w:val="00324DF4"/>
    <w:rsid w:val="0032597C"/>
    <w:rsid w:val="00326D93"/>
    <w:rsid w:val="00327926"/>
    <w:rsid w:val="00327D82"/>
    <w:rsid w:val="00327E12"/>
    <w:rsid w:val="003300FD"/>
    <w:rsid w:val="003306BF"/>
    <w:rsid w:val="00330E9A"/>
    <w:rsid w:val="003318E5"/>
    <w:rsid w:val="00331F49"/>
    <w:rsid w:val="0033232A"/>
    <w:rsid w:val="00332644"/>
    <w:rsid w:val="00334155"/>
    <w:rsid w:val="0033450F"/>
    <w:rsid w:val="00336613"/>
    <w:rsid w:val="00336FF6"/>
    <w:rsid w:val="0033715B"/>
    <w:rsid w:val="0033727C"/>
    <w:rsid w:val="00340ED2"/>
    <w:rsid w:val="00341DD1"/>
    <w:rsid w:val="00343604"/>
    <w:rsid w:val="00344186"/>
    <w:rsid w:val="00344778"/>
    <w:rsid w:val="00344D3F"/>
    <w:rsid w:val="0034504D"/>
    <w:rsid w:val="00345174"/>
    <w:rsid w:val="003452C8"/>
    <w:rsid w:val="00345585"/>
    <w:rsid w:val="0034562A"/>
    <w:rsid w:val="003463C9"/>
    <w:rsid w:val="00346762"/>
    <w:rsid w:val="003468BE"/>
    <w:rsid w:val="00347089"/>
    <w:rsid w:val="003478A8"/>
    <w:rsid w:val="0035001B"/>
    <w:rsid w:val="00351ABE"/>
    <w:rsid w:val="00351DAD"/>
    <w:rsid w:val="00353F91"/>
    <w:rsid w:val="003545E2"/>
    <w:rsid w:val="0035483B"/>
    <w:rsid w:val="00354DBB"/>
    <w:rsid w:val="00355644"/>
    <w:rsid w:val="0035620E"/>
    <w:rsid w:val="0035765D"/>
    <w:rsid w:val="00357EB4"/>
    <w:rsid w:val="00360992"/>
    <w:rsid w:val="00360CDE"/>
    <w:rsid w:val="00361156"/>
    <w:rsid w:val="003613F9"/>
    <w:rsid w:val="00361659"/>
    <w:rsid w:val="003625AF"/>
    <w:rsid w:val="00363176"/>
    <w:rsid w:val="00363AF6"/>
    <w:rsid w:val="0036420B"/>
    <w:rsid w:val="00364573"/>
    <w:rsid w:val="00366FCA"/>
    <w:rsid w:val="0036752E"/>
    <w:rsid w:val="003675BA"/>
    <w:rsid w:val="00371330"/>
    <w:rsid w:val="0037276B"/>
    <w:rsid w:val="00373067"/>
    <w:rsid w:val="00373624"/>
    <w:rsid w:val="00374643"/>
    <w:rsid w:val="00374E61"/>
    <w:rsid w:val="003753D3"/>
    <w:rsid w:val="003754C7"/>
    <w:rsid w:val="0037554E"/>
    <w:rsid w:val="003759CE"/>
    <w:rsid w:val="00375AFE"/>
    <w:rsid w:val="00375FA9"/>
    <w:rsid w:val="00376640"/>
    <w:rsid w:val="00380246"/>
    <w:rsid w:val="0038038C"/>
    <w:rsid w:val="00380DBE"/>
    <w:rsid w:val="003810F0"/>
    <w:rsid w:val="00381F27"/>
    <w:rsid w:val="003822A8"/>
    <w:rsid w:val="003824A4"/>
    <w:rsid w:val="00382632"/>
    <w:rsid w:val="00383151"/>
    <w:rsid w:val="00383223"/>
    <w:rsid w:val="00384255"/>
    <w:rsid w:val="003861AB"/>
    <w:rsid w:val="0038622A"/>
    <w:rsid w:val="00386A92"/>
    <w:rsid w:val="00387430"/>
    <w:rsid w:val="00387B03"/>
    <w:rsid w:val="00387C8A"/>
    <w:rsid w:val="00387EDB"/>
    <w:rsid w:val="0039036E"/>
    <w:rsid w:val="00392C0A"/>
    <w:rsid w:val="0039477D"/>
    <w:rsid w:val="00395A18"/>
    <w:rsid w:val="0039632A"/>
    <w:rsid w:val="00396CFB"/>
    <w:rsid w:val="00396D87"/>
    <w:rsid w:val="00397C05"/>
    <w:rsid w:val="003A0FB1"/>
    <w:rsid w:val="003A117C"/>
    <w:rsid w:val="003A15AE"/>
    <w:rsid w:val="003A1E5E"/>
    <w:rsid w:val="003A1F58"/>
    <w:rsid w:val="003A20DA"/>
    <w:rsid w:val="003A2119"/>
    <w:rsid w:val="003A2347"/>
    <w:rsid w:val="003A3901"/>
    <w:rsid w:val="003A3FCF"/>
    <w:rsid w:val="003A400B"/>
    <w:rsid w:val="003A53CD"/>
    <w:rsid w:val="003A5991"/>
    <w:rsid w:val="003A69D3"/>
    <w:rsid w:val="003A6D00"/>
    <w:rsid w:val="003A73D8"/>
    <w:rsid w:val="003A79DB"/>
    <w:rsid w:val="003B21BB"/>
    <w:rsid w:val="003B2977"/>
    <w:rsid w:val="003B2B2C"/>
    <w:rsid w:val="003B2E78"/>
    <w:rsid w:val="003B3314"/>
    <w:rsid w:val="003B3D85"/>
    <w:rsid w:val="003B3DD0"/>
    <w:rsid w:val="003B44C2"/>
    <w:rsid w:val="003B572B"/>
    <w:rsid w:val="003B5B99"/>
    <w:rsid w:val="003B5F4F"/>
    <w:rsid w:val="003B6221"/>
    <w:rsid w:val="003B689E"/>
    <w:rsid w:val="003B698C"/>
    <w:rsid w:val="003C0D15"/>
    <w:rsid w:val="003C1F86"/>
    <w:rsid w:val="003C24E4"/>
    <w:rsid w:val="003C25AC"/>
    <w:rsid w:val="003C27B1"/>
    <w:rsid w:val="003C2B47"/>
    <w:rsid w:val="003C3497"/>
    <w:rsid w:val="003C4331"/>
    <w:rsid w:val="003C45C1"/>
    <w:rsid w:val="003C5067"/>
    <w:rsid w:val="003C5371"/>
    <w:rsid w:val="003C553A"/>
    <w:rsid w:val="003C5C8B"/>
    <w:rsid w:val="003C5DBC"/>
    <w:rsid w:val="003C664A"/>
    <w:rsid w:val="003C66A2"/>
    <w:rsid w:val="003C70C3"/>
    <w:rsid w:val="003C7A3E"/>
    <w:rsid w:val="003D248B"/>
    <w:rsid w:val="003D24C5"/>
    <w:rsid w:val="003D2D10"/>
    <w:rsid w:val="003D2F9B"/>
    <w:rsid w:val="003D4791"/>
    <w:rsid w:val="003D4ED4"/>
    <w:rsid w:val="003D53B8"/>
    <w:rsid w:val="003D5D7B"/>
    <w:rsid w:val="003D6093"/>
    <w:rsid w:val="003D6B97"/>
    <w:rsid w:val="003D6D33"/>
    <w:rsid w:val="003D74A9"/>
    <w:rsid w:val="003D750D"/>
    <w:rsid w:val="003E01A1"/>
    <w:rsid w:val="003E0A4B"/>
    <w:rsid w:val="003E0BD7"/>
    <w:rsid w:val="003E1251"/>
    <w:rsid w:val="003E155B"/>
    <w:rsid w:val="003E2170"/>
    <w:rsid w:val="003E3614"/>
    <w:rsid w:val="003E375A"/>
    <w:rsid w:val="003E4294"/>
    <w:rsid w:val="003E4B5E"/>
    <w:rsid w:val="003E5231"/>
    <w:rsid w:val="003E6165"/>
    <w:rsid w:val="003E6413"/>
    <w:rsid w:val="003E6A8F"/>
    <w:rsid w:val="003E6E8B"/>
    <w:rsid w:val="003E7A6E"/>
    <w:rsid w:val="003E7AEA"/>
    <w:rsid w:val="003F04B2"/>
    <w:rsid w:val="003F066F"/>
    <w:rsid w:val="003F0994"/>
    <w:rsid w:val="003F0FB1"/>
    <w:rsid w:val="003F11A0"/>
    <w:rsid w:val="003F1CAD"/>
    <w:rsid w:val="003F1CD2"/>
    <w:rsid w:val="003F221B"/>
    <w:rsid w:val="003F2C9D"/>
    <w:rsid w:val="003F362C"/>
    <w:rsid w:val="003F46FA"/>
    <w:rsid w:val="003F49AA"/>
    <w:rsid w:val="003F4C4B"/>
    <w:rsid w:val="003F6589"/>
    <w:rsid w:val="003F6C61"/>
    <w:rsid w:val="003F7844"/>
    <w:rsid w:val="003F78C1"/>
    <w:rsid w:val="003F7A1E"/>
    <w:rsid w:val="004007AC"/>
    <w:rsid w:val="00401AB7"/>
    <w:rsid w:val="00401C14"/>
    <w:rsid w:val="00401DF0"/>
    <w:rsid w:val="0040227E"/>
    <w:rsid w:val="004031E0"/>
    <w:rsid w:val="0040323D"/>
    <w:rsid w:val="00403973"/>
    <w:rsid w:val="00403ADC"/>
    <w:rsid w:val="0040424A"/>
    <w:rsid w:val="004044D4"/>
    <w:rsid w:val="00404607"/>
    <w:rsid w:val="00405325"/>
    <w:rsid w:val="00405887"/>
    <w:rsid w:val="00405EFD"/>
    <w:rsid w:val="0040642F"/>
    <w:rsid w:val="00407F7C"/>
    <w:rsid w:val="004103CD"/>
    <w:rsid w:val="00410A18"/>
    <w:rsid w:val="00410CBE"/>
    <w:rsid w:val="00411554"/>
    <w:rsid w:val="004119E8"/>
    <w:rsid w:val="00411E44"/>
    <w:rsid w:val="0041226E"/>
    <w:rsid w:val="004134D7"/>
    <w:rsid w:val="004138A5"/>
    <w:rsid w:val="004138DF"/>
    <w:rsid w:val="0041450B"/>
    <w:rsid w:val="00414885"/>
    <w:rsid w:val="00414F98"/>
    <w:rsid w:val="0041560D"/>
    <w:rsid w:val="00416112"/>
    <w:rsid w:val="00416A55"/>
    <w:rsid w:val="00416B3C"/>
    <w:rsid w:val="00417584"/>
    <w:rsid w:val="0042000E"/>
    <w:rsid w:val="004204E9"/>
    <w:rsid w:val="004219CD"/>
    <w:rsid w:val="00422070"/>
    <w:rsid w:val="0042253B"/>
    <w:rsid w:val="0042395F"/>
    <w:rsid w:val="0042568D"/>
    <w:rsid w:val="00425EE1"/>
    <w:rsid w:val="00426918"/>
    <w:rsid w:val="0042694A"/>
    <w:rsid w:val="00427667"/>
    <w:rsid w:val="00427BB7"/>
    <w:rsid w:val="0043036A"/>
    <w:rsid w:val="00431115"/>
    <w:rsid w:val="0043144D"/>
    <w:rsid w:val="00431578"/>
    <w:rsid w:val="00431F6C"/>
    <w:rsid w:val="00432D35"/>
    <w:rsid w:val="00434971"/>
    <w:rsid w:val="00434A05"/>
    <w:rsid w:val="00434EFD"/>
    <w:rsid w:val="00435253"/>
    <w:rsid w:val="004359BB"/>
    <w:rsid w:val="00435DDD"/>
    <w:rsid w:val="00437FBB"/>
    <w:rsid w:val="00440C2B"/>
    <w:rsid w:val="00440DF1"/>
    <w:rsid w:val="0044106E"/>
    <w:rsid w:val="0044108D"/>
    <w:rsid w:val="004419F6"/>
    <w:rsid w:val="00441B0C"/>
    <w:rsid w:val="00443910"/>
    <w:rsid w:val="00443B6B"/>
    <w:rsid w:val="00443D46"/>
    <w:rsid w:val="00444946"/>
    <w:rsid w:val="00444F66"/>
    <w:rsid w:val="00446455"/>
    <w:rsid w:val="004474C5"/>
    <w:rsid w:val="00447C2C"/>
    <w:rsid w:val="00450EDA"/>
    <w:rsid w:val="00451072"/>
    <w:rsid w:val="00451D3D"/>
    <w:rsid w:val="00451DA6"/>
    <w:rsid w:val="00452AD9"/>
    <w:rsid w:val="00454277"/>
    <w:rsid w:val="00454FE1"/>
    <w:rsid w:val="004552E2"/>
    <w:rsid w:val="00456950"/>
    <w:rsid w:val="00456A58"/>
    <w:rsid w:val="00456AB3"/>
    <w:rsid w:val="00457149"/>
    <w:rsid w:val="0046047E"/>
    <w:rsid w:val="0046387B"/>
    <w:rsid w:val="00464590"/>
    <w:rsid w:val="004645FE"/>
    <w:rsid w:val="00464822"/>
    <w:rsid w:val="00464C75"/>
    <w:rsid w:val="004658D1"/>
    <w:rsid w:val="00466B8D"/>
    <w:rsid w:val="00470794"/>
    <w:rsid w:val="00470A60"/>
    <w:rsid w:val="00470DD4"/>
    <w:rsid w:val="00471785"/>
    <w:rsid w:val="004729E0"/>
    <w:rsid w:val="00473850"/>
    <w:rsid w:val="00473DD7"/>
    <w:rsid w:val="00473E98"/>
    <w:rsid w:val="004740E8"/>
    <w:rsid w:val="00474334"/>
    <w:rsid w:val="004745DA"/>
    <w:rsid w:val="004745EB"/>
    <w:rsid w:val="00474896"/>
    <w:rsid w:val="00475786"/>
    <w:rsid w:val="004759CF"/>
    <w:rsid w:val="00475E79"/>
    <w:rsid w:val="004766E7"/>
    <w:rsid w:val="0047780F"/>
    <w:rsid w:val="0047789A"/>
    <w:rsid w:val="004778A4"/>
    <w:rsid w:val="00477951"/>
    <w:rsid w:val="004779ED"/>
    <w:rsid w:val="00480BEA"/>
    <w:rsid w:val="00480EE8"/>
    <w:rsid w:val="004811CE"/>
    <w:rsid w:val="0048138F"/>
    <w:rsid w:val="00481EBF"/>
    <w:rsid w:val="004820F4"/>
    <w:rsid w:val="00483334"/>
    <w:rsid w:val="004834B7"/>
    <w:rsid w:val="00483779"/>
    <w:rsid w:val="0048380E"/>
    <w:rsid w:val="00483CBE"/>
    <w:rsid w:val="00485461"/>
    <w:rsid w:val="004860CA"/>
    <w:rsid w:val="00486665"/>
    <w:rsid w:val="0048668C"/>
    <w:rsid w:val="00486971"/>
    <w:rsid w:val="00486BE3"/>
    <w:rsid w:val="00487152"/>
    <w:rsid w:val="00487D91"/>
    <w:rsid w:val="0049137F"/>
    <w:rsid w:val="00491ECF"/>
    <w:rsid w:val="004923EB"/>
    <w:rsid w:val="0049240B"/>
    <w:rsid w:val="004930B1"/>
    <w:rsid w:val="004932EF"/>
    <w:rsid w:val="0049342D"/>
    <w:rsid w:val="00493E60"/>
    <w:rsid w:val="00494101"/>
    <w:rsid w:val="0049420B"/>
    <w:rsid w:val="0049474F"/>
    <w:rsid w:val="0049518B"/>
    <w:rsid w:val="004954D4"/>
    <w:rsid w:val="00497316"/>
    <w:rsid w:val="00497682"/>
    <w:rsid w:val="00497C0D"/>
    <w:rsid w:val="00497CF7"/>
    <w:rsid w:val="00497E57"/>
    <w:rsid w:val="004A119F"/>
    <w:rsid w:val="004A17E0"/>
    <w:rsid w:val="004A44EF"/>
    <w:rsid w:val="004A49A0"/>
    <w:rsid w:val="004A5125"/>
    <w:rsid w:val="004A57F6"/>
    <w:rsid w:val="004A5A2F"/>
    <w:rsid w:val="004A613F"/>
    <w:rsid w:val="004A7782"/>
    <w:rsid w:val="004B0D97"/>
    <w:rsid w:val="004B106A"/>
    <w:rsid w:val="004B2F42"/>
    <w:rsid w:val="004B31ED"/>
    <w:rsid w:val="004B394F"/>
    <w:rsid w:val="004B3D81"/>
    <w:rsid w:val="004B5391"/>
    <w:rsid w:val="004C06FC"/>
    <w:rsid w:val="004C10F4"/>
    <w:rsid w:val="004C1432"/>
    <w:rsid w:val="004C2642"/>
    <w:rsid w:val="004C3ECD"/>
    <w:rsid w:val="004C3F9D"/>
    <w:rsid w:val="004C4576"/>
    <w:rsid w:val="004C5BA9"/>
    <w:rsid w:val="004C5E86"/>
    <w:rsid w:val="004C641B"/>
    <w:rsid w:val="004C7EDD"/>
    <w:rsid w:val="004C7EFC"/>
    <w:rsid w:val="004D0505"/>
    <w:rsid w:val="004D05C8"/>
    <w:rsid w:val="004D0855"/>
    <w:rsid w:val="004D0B18"/>
    <w:rsid w:val="004D0DD0"/>
    <w:rsid w:val="004D194A"/>
    <w:rsid w:val="004D2B9E"/>
    <w:rsid w:val="004D4A2C"/>
    <w:rsid w:val="004D4A68"/>
    <w:rsid w:val="004D54C2"/>
    <w:rsid w:val="004D69D6"/>
    <w:rsid w:val="004D6F89"/>
    <w:rsid w:val="004D7611"/>
    <w:rsid w:val="004E11D8"/>
    <w:rsid w:val="004E1ED8"/>
    <w:rsid w:val="004E22AA"/>
    <w:rsid w:val="004E3225"/>
    <w:rsid w:val="004E3CBD"/>
    <w:rsid w:val="004E40FD"/>
    <w:rsid w:val="004E435E"/>
    <w:rsid w:val="004E4C79"/>
    <w:rsid w:val="004E58BC"/>
    <w:rsid w:val="004E6043"/>
    <w:rsid w:val="004E6C48"/>
    <w:rsid w:val="004E6E09"/>
    <w:rsid w:val="004E72DE"/>
    <w:rsid w:val="004E7417"/>
    <w:rsid w:val="004E7689"/>
    <w:rsid w:val="004F0127"/>
    <w:rsid w:val="004F0F29"/>
    <w:rsid w:val="004F1729"/>
    <w:rsid w:val="004F3F11"/>
    <w:rsid w:val="004F4B9A"/>
    <w:rsid w:val="004F5900"/>
    <w:rsid w:val="004F5FF4"/>
    <w:rsid w:val="004F706D"/>
    <w:rsid w:val="004F7483"/>
    <w:rsid w:val="004F7758"/>
    <w:rsid w:val="0050077F"/>
    <w:rsid w:val="00500DCB"/>
    <w:rsid w:val="00500DEF"/>
    <w:rsid w:val="00501CB0"/>
    <w:rsid w:val="00502D50"/>
    <w:rsid w:val="005037AF"/>
    <w:rsid w:val="0050382C"/>
    <w:rsid w:val="00504D8E"/>
    <w:rsid w:val="00504F71"/>
    <w:rsid w:val="00505920"/>
    <w:rsid w:val="0050667B"/>
    <w:rsid w:val="00507077"/>
    <w:rsid w:val="005102D9"/>
    <w:rsid w:val="005108DA"/>
    <w:rsid w:val="0051107A"/>
    <w:rsid w:val="00511BBB"/>
    <w:rsid w:val="005129C3"/>
    <w:rsid w:val="00512D6F"/>
    <w:rsid w:val="005133E4"/>
    <w:rsid w:val="00513906"/>
    <w:rsid w:val="00513BF3"/>
    <w:rsid w:val="0051489E"/>
    <w:rsid w:val="00515336"/>
    <w:rsid w:val="005155B2"/>
    <w:rsid w:val="00516469"/>
    <w:rsid w:val="00516517"/>
    <w:rsid w:val="005175EF"/>
    <w:rsid w:val="005179A1"/>
    <w:rsid w:val="00521191"/>
    <w:rsid w:val="00522159"/>
    <w:rsid w:val="0052265F"/>
    <w:rsid w:val="0052483D"/>
    <w:rsid w:val="00525F49"/>
    <w:rsid w:val="0052604A"/>
    <w:rsid w:val="0052655A"/>
    <w:rsid w:val="00531978"/>
    <w:rsid w:val="0053231F"/>
    <w:rsid w:val="0053241F"/>
    <w:rsid w:val="005350DA"/>
    <w:rsid w:val="005353EA"/>
    <w:rsid w:val="00535ACF"/>
    <w:rsid w:val="00536FF5"/>
    <w:rsid w:val="00537690"/>
    <w:rsid w:val="005404A8"/>
    <w:rsid w:val="00540A1E"/>
    <w:rsid w:val="00540D4C"/>
    <w:rsid w:val="00541BE6"/>
    <w:rsid w:val="00542938"/>
    <w:rsid w:val="00542FFC"/>
    <w:rsid w:val="00543D20"/>
    <w:rsid w:val="00543F37"/>
    <w:rsid w:val="00544738"/>
    <w:rsid w:val="005453BC"/>
    <w:rsid w:val="00545AD4"/>
    <w:rsid w:val="005461BE"/>
    <w:rsid w:val="005461C0"/>
    <w:rsid w:val="0055076D"/>
    <w:rsid w:val="00551791"/>
    <w:rsid w:val="005524FE"/>
    <w:rsid w:val="00552EB3"/>
    <w:rsid w:val="005538ED"/>
    <w:rsid w:val="005543E0"/>
    <w:rsid w:val="00555259"/>
    <w:rsid w:val="005556B2"/>
    <w:rsid w:val="00556A52"/>
    <w:rsid w:val="00557312"/>
    <w:rsid w:val="005578B1"/>
    <w:rsid w:val="00561182"/>
    <w:rsid w:val="00561459"/>
    <w:rsid w:val="00561B12"/>
    <w:rsid w:val="0056204C"/>
    <w:rsid w:val="0056214E"/>
    <w:rsid w:val="005623EA"/>
    <w:rsid w:val="00562433"/>
    <w:rsid w:val="0056264C"/>
    <w:rsid w:val="00562F0E"/>
    <w:rsid w:val="0056415E"/>
    <w:rsid w:val="005646FD"/>
    <w:rsid w:val="005647C8"/>
    <w:rsid w:val="00564A6E"/>
    <w:rsid w:val="00565D72"/>
    <w:rsid w:val="00565F80"/>
    <w:rsid w:val="005672B5"/>
    <w:rsid w:val="005700FC"/>
    <w:rsid w:val="0057110B"/>
    <w:rsid w:val="00571660"/>
    <w:rsid w:val="00571FDF"/>
    <w:rsid w:val="0057283B"/>
    <w:rsid w:val="0057375A"/>
    <w:rsid w:val="00573F13"/>
    <w:rsid w:val="005743AD"/>
    <w:rsid w:val="00575172"/>
    <w:rsid w:val="005758A9"/>
    <w:rsid w:val="00575B51"/>
    <w:rsid w:val="00575F2E"/>
    <w:rsid w:val="00576178"/>
    <w:rsid w:val="0057789C"/>
    <w:rsid w:val="00577C10"/>
    <w:rsid w:val="00580194"/>
    <w:rsid w:val="00580E65"/>
    <w:rsid w:val="005819C5"/>
    <w:rsid w:val="005824E9"/>
    <w:rsid w:val="00582701"/>
    <w:rsid w:val="005841C8"/>
    <w:rsid w:val="005842AD"/>
    <w:rsid w:val="0058464C"/>
    <w:rsid w:val="00584756"/>
    <w:rsid w:val="005860FD"/>
    <w:rsid w:val="00586B5D"/>
    <w:rsid w:val="00587EE4"/>
    <w:rsid w:val="00590091"/>
    <w:rsid w:val="0059072C"/>
    <w:rsid w:val="00590FB7"/>
    <w:rsid w:val="005915D6"/>
    <w:rsid w:val="00591A40"/>
    <w:rsid w:val="00591F96"/>
    <w:rsid w:val="00593860"/>
    <w:rsid w:val="00594D96"/>
    <w:rsid w:val="00594F37"/>
    <w:rsid w:val="00594FF1"/>
    <w:rsid w:val="00597441"/>
    <w:rsid w:val="005A02B8"/>
    <w:rsid w:val="005A0888"/>
    <w:rsid w:val="005A11C8"/>
    <w:rsid w:val="005A1AFE"/>
    <w:rsid w:val="005A22BE"/>
    <w:rsid w:val="005A2F63"/>
    <w:rsid w:val="005A2F6F"/>
    <w:rsid w:val="005A327A"/>
    <w:rsid w:val="005A491F"/>
    <w:rsid w:val="005A573D"/>
    <w:rsid w:val="005A59A6"/>
    <w:rsid w:val="005A59F4"/>
    <w:rsid w:val="005A5B9A"/>
    <w:rsid w:val="005A5EEE"/>
    <w:rsid w:val="005A6B9B"/>
    <w:rsid w:val="005A7708"/>
    <w:rsid w:val="005B033B"/>
    <w:rsid w:val="005B0650"/>
    <w:rsid w:val="005B0F17"/>
    <w:rsid w:val="005B220E"/>
    <w:rsid w:val="005B234D"/>
    <w:rsid w:val="005B368D"/>
    <w:rsid w:val="005B37A5"/>
    <w:rsid w:val="005B3E85"/>
    <w:rsid w:val="005B3F58"/>
    <w:rsid w:val="005B50B8"/>
    <w:rsid w:val="005B5B2D"/>
    <w:rsid w:val="005B5BFC"/>
    <w:rsid w:val="005B6370"/>
    <w:rsid w:val="005B6F87"/>
    <w:rsid w:val="005C0534"/>
    <w:rsid w:val="005C0880"/>
    <w:rsid w:val="005C138B"/>
    <w:rsid w:val="005C18DE"/>
    <w:rsid w:val="005C203B"/>
    <w:rsid w:val="005C2A88"/>
    <w:rsid w:val="005C3F96"/>
    <w:rsid w:val="005C489D"/>
    <w:rsid w:val="005C5779"/>
    <w:rsid w:val="005C59CE"/>
    <w:rsid w:val="005C5F99"/>
    <w:rsid w:val="005C64BA"/>
    <w:rsid w:val="005C64CB"/>
    <w:rsid w:val="005C6529"/>
    <w:rsid w:val="005C7D7D"/>
    <w:rsid w:val="005D027D"/>
    <w:rsid w:val="005D0FFE"/>
    <w:rsid w:val="005D1101"/>
    <w:rsid w:val="005D195B"/>
    <w:rsid w:val="005D1B1B"/>
    <w:rsid w:val="005D1FFE"/>
    <w:rsid w:val="005D25EC"/>
    <w:rsid w:val="005D2ABC"/>
    <w:rsid w:val="005D2D13"/>
    <w:rsid w:val="005D5070"/>
    <w:rsid w:val="005D54CA"/>
    <w:rsid w:val="005D5717"/>
    <w:rsid w:val="005D5CD7"/>
    <w:rsid w:val="005D6827"/>
    <w:rsid w:val="005D72B8"/>
    <w:rsid w:val="005D7D4E"/>
    <w:rsid w:val="005D7FB3"/>
    <w:rsid w:val="005E1543"/>
    <w:rsid w:val="005E18EB"/>
    <w:rsid w:val="005E1B85"/>
    <w:rsid w:val="005E1BF1"/>
    <w:rsid w:val="005E1D1F"/>
    <w:rsid w:val="005E20BF"/>
    <w:rsid w:val="005E2179"/>
    <w:rsid w:val="005E2647"/>
    <w:rsid w:val="005E28CB"/>
    <w:rsid w:val="005E3EFB"/>
    <w:rsid w:val="005E4462"/>
    <w:rsid w:val="005E459C"/>
    <w:rsid w:val="005E4C12"/>
    <w:rsid w:val="005E56E6"/>
    <w:rsid w:val="005E61ED"/>
    <w:rsid w:val="005E6F43"/>
    <w:rsid w:val="005F1373"/>
    <w:rsid w:val="005F1667"/>
    <w:rsid w:val="005F4085"/>
    <w:rsid w:val="005F70AA"/>
    <w:rsid w:val="005F7212"/>
    <w:rsid w:val="005F7CBE"/>
    <w:rsid w:val="005F7DCB"/>
    <w:rsid w:val="00600B02"/>
    <w:rsid w:val="00600F93"/>
    <w:rsid w:val="00601444"/>
    <w:rsid w:val="00601A7C"/>
    <w:rsid w:val="006025A4"/>
    <w:rsid w:val="00602922"/>
    <w:rsid w:val="0060320B"/>
    <w:rsid w:val="0060366A"/>
    <w:rsid w:val="006036FD"/>
    <w:rsid w:val="00603A2C"/>
    <w:rsid w:val="00603D8D"/>
    <w:rsid w:val="006049B0"/>
    <w:rsid w:val="00604D10"/>
    <w:rsid w:val="006109F6"/>
    <w:rsid w:val="00610C3D"/>
    <w:rsid w:val="006124DB"/>
    <w:rsid w:val="0061276B"/>
    <w:rsid w:val="006132B1"/>
    <w:rsid w:val="00615341"/>
    <w:rsid w:val="006163AE"/>
    <w:rsid w:val="00616ADA"/>
    <w:rsid w:val="006175A7"/>
    <w:rsid w:val="0062054E"/>
    <w:rsid w:val="006220FA"/>
    <w:rsid w:val="00622223"/>
    <w:rsid w:val="00622412"/>
    <w:rsid w:val="006224E4"/>
    <w:rsid w:val="006239C7"/>
    <w:rsid w:val="00623BE6"/>
    <w:rsid w:val="00623CD7"/>
    <w:rsid w:val="0062454B"/>
    <w:rsid w:val="006252C6"/>
    <w:rsid w:val="006252D1"/>
    <w:rsid w:val="0062576C"/>
    <w:rsid w:val="00625885"/>
    <w:rsid w:val="006267D9"/>
    <w:rsid w:val="00627DE4"/>
    <w:rsid w:val="00630505"/>
    <w:rsid w:val="0063083F"/>
    <w:rsid w:val="00630922"/>
    <w:rsid w:val="00630E11"/>
    <w:rsid w:val="00631143"/>
    <w:rsid w:val="00631459"/>
    <w:rsid w:val="0063159D"/>
    <w:rsid w:val="00631C17"/>
    <w:rsid w:val="0063248E"/>
    <w:rsid w:val="006324CB"/>
    <w:rsid w:val="00632CF0"/>
    <w:rsid w:val="00632E7D"/>
    <w:rsid w:val="006331B0"/>
    <w:rsid w:val="0063415D"/>
    <w:rsid w:val="006345B2"/>
    <w:rsid w:val="006360DB"/>
    <w:rsid w:val="0063635D"/>
    <w:rsid w:val="00636962"/>
    <w:rsid w:val="00636B85"/>
    <w:rsid w:val="006375A7"/>
    <w:rsid w:val="006375CA"/>
    <w:rsid w:val="006402B4"/>
    <w:rsid w:val="00642586"/>
    <w:rsid w:val="006430C0"/>
    <w:rsid w:val="00643DC9"/>
    <w:rsid w:val="006460B8"/>
    <w:rsid w:val="0064646B"/>
    <w:rsid w:val="00646A6B"/>
    <w:rsid w:val="00647001"/>
    <w:rsid w:val="006479EF"/>
    <w:rsid w:val="00647C09"/>
    <w:rsid w:val="006514A3"/>
    <w:rsid w:val="006529AA"/>
    <w:rsid w:val="0065406F"/>
    <w:rsid w:val="00654707"/>
    <w:rsid w:val="006563F4"/>
    <w:rsid w:val="00656BC5"/>
    <w:rsid w:val="0066010E"/>
    <w:rsid w:val="00660678"/>
    <w:rsid w:val="00660D00"/>
    <w:rsid w:val="0066340A"/>
    <w:rsid w:val="0066388E"/>
    <w:rsid w:val="00664C0E"/>
    <w:rsid w:val="00664D23"/>
    <w:rsid w:val="0066658E"/>
    <w:rsid w:val="006668D8"/>
    <w:rsid w:val="00666D5A"/>
    <w:rsid w:val="00670051"/>
    <w:rsid w:val="00670523"/>
    <w:rsid w:val="00670587"/>
    <w:rsid w:val="00671276"/>
    <w:rsid w:val="006716E2"/>
    <w:rsid w:val="00672657"/>
    <w:rsid w:val="00672D7A"/>
    <w:rsid w:val="0067419C"/>
    <w:rsid w:val="00674BDD"/>
    <w:rsid w:val="006753A1"/>
    <w:rsid w:val="00675794"/>
    <w:rsid w:val="00675852"/>
    <w:rsid w:val="006765F9"/>
    <w:rsid w:val="006768B6"/>
    <w:rsid w:val="00677C07"/>
    <w:rsid w:val="00677D21"/>
    <w:rsid w:val="00680315"/>
    <w:rsid w:val="00680333"/>
    <w:rsid w:val="00680E08"/>
    <w:rsid w:val="00681CA3"/>
    <w:rsid w:val="00681DA9"/>
    <w:rsid w:val="00681E8F"/>
    <w:rsid w:val="00682321"/>
    <w:rsid w:val="00683C7D"/>
    <w:rsid w:val="00684A5D"/>
    <w:rsid w:val="006856D8"/>
    <w:rsid w:val="00686D1E"/>
    <w:rsid w:val="00686E4E"/>
    <w:rsid w:val="00687792"/>
    <w:rsid w:val="00687F36"/>
    <w:rsid w:val="00690F53"/>
    <w:rsid w:val="006915C5"/>
    <w:rsid w:val="00692B5D"/>
    <w:rsid w:val="006936D1"/>
    <w:rsid w:val="00693E90"/>
    <w:rsid w:val="00694365"/>
    <w:rsid w:val="0069437A"/>
    <w:rsid w:val="00694616"/>
    <w:rsid w:val="00694920"/>
    <w:rsid w:val="00695011"/>
    <w:rsid w:val="00696E76"/>
    <w:rsid w:val="00696EE3"/>
    <w:rsid w:val="00697198"/>
    <w:rsid w:val="00697AE2"/>
    <w:rsid w:val="006A01D7"/>
    <w:rsid w:val="006A424B"/>
    <w:rsid w:val="006A442B"/>
    <w:rsid w:val="006A631D"/>
    <w:rsid w:val="006A6EF2"/>
    <w:rsid w:val="006A7B6C"/>
    <w:rsid w:val="006A7D72"/>
    <w:rsid w:val="006B001A"/>
    <w:rsid w:val="006B16CD"/>
    <w:rsid w:val="006B22CB"/>
    <w:rsid w:val="006B2BD1"/>
    <w:rsid w:val="006B2C36"/>
    <w:rsid w:val="006B482F"/>
    <w:rsid w:val="006B4C20"/>
    <w:rsid w:val="006B5FC7"/>
    <w:rsid w:val="006B664F"/>
    <w:rsid w:val="006B72DC"/>
    <w:rsid w:val="006C0489"/>
    <w:rsid w:val="006C0DF1"/>
    <w:rsid w:val="006C19FF"/>
    <w:rsid w:val="006C2C7F"/>
    <w:rsid w:val="006C33C0"/>
    <w:rsid w:val="006C3F77"/>
    <w:rsid w:val="006C4152"/>
    <w:rsid w:val="006C4B0D"/>
    <w:rsid w:val="006C59C9"/>
    <w:rsid w:val="006C5C95"/>
    <w:rsid w:val="006C6EC4"/>
    <w:rsid w:val="006C70ED"/>
    <w:rsid w:val="006D002D"/>
    <w:rsid w:val="006D045D"/>
    <w:rsid w:val="006D05DC"/>
    <w:rsid w:val="006D05F8"/>
    <w:rsid w:val="006D07FB"/>
    <w:rsid w:val="006D12CD"/>
    <w:rsid w:val="006D15CE"/>
    <w:rsid w:val="006D219A"/>
    <w:rsid w:val="006D2FCF"/>
    <w:rsid w:val="006D3126"/>
    <w:rsid w:val="006D3407"/>
    <w:rsid w:val="006D34ED"/>
    <w:rsid w:val="006D44D3"/>
    <w:rsid w:val="006D49F8"/>
    <w:rsid w:val="006D4C9E"/>
    <w:rsid w:val="006D52C6"/>
    <w:rsid w:val="006D64A8"/>
    <w:rsid w:val="006D64EE"/>
    <w:rsid w:val="006D6675"/>
    <w:rsid w:val="006D66DB"/>
    <w:rsid w:val="006D68FE"/>
    <w:rsid w:val="006D6CAE"/>
    <w:rsid w:val="006D6F0C"/>
    <w:rsid w:val="006E02C8"/>
    <w:rsid w:val="006E0832"/>
    <w:rsid w:val="006E0A7D"/>
    <w:rsid w:val="006E10E8"/>
    <w:rsid w:val="006E11C5"/>
    <w:rsid w:val="006E2139"/>
    <w:rsid w:val="006E2433"/>
    <w:rsid w:val="006E2E96"/>
    <w:rsid w:val="006E31DC"/>
    <w:rsid w:val="006E4ADC"/>
    <w:rsid w:val="006E5B1C"/>
    <w:rsid w:val="006E6CC3"/>
    <w:rsid w:val="006E7A97"/>
    <w:rsid w:val="006E7CB2"/>
    <w:rsid w:val="006F01DD"/>
    <w:rsid w:val="006F0D23"/>
    <w:rsid w:val="006F10FB"/>
    <w:rsid w:val="006F1799"/>
    <w:rsid w:val="006F1912"/>
    <w:rsid w:val="006F22ED"/>
    <w:rsid w:val="006F2B51"/>
    <w:rsid w:val="006F2F8B"/>
    <w:rsid w:val="006F3F24"/>
    <w:rsid w:val="006F3FF7"/>
    <w:rsid w:val="006F4D78"/>
    <w:rsid w:val="006F511E"/>
    <w:rsid w:val="006F52DD"/>
    <w:rsid w:val="006F57A9"/>
    <w:rsid w:val="006F5AB6"/>
    <w:rsid w:val="006F5CBA"/>
    <w:rsid w:val="006F5D72"/>
    <w:rsid w:val="006F5F84"/>
    <w:rsid w:val="006F7716"/>
    <w:rsid w:val="006F7EA9"/>
    <w:rsid w:val="006F7F1E"/>
    <w:rsid w:val="00700807"/>
    <w:rsid w:val="007010B5"/>
    <w:rsid w:val="0070131E"/>
    <w:rsid w:val="00702538"/>
    <w:rsid w:val="007025D9"/>
    <w:rsid w:val="0070369D"/>
    <w:rsid w:val="00704431"/>
    <w:rsid w:val="00704945"/>
    <w:rsid w:val="007052B7"/>
    <w:rsid w:val="00705A09"/>
    <w:rsid w:val="007065AA"/>
    <w:rsid w:val="00710360"/>
    <w:rsid w:val="00710F35"/>
    <w:rsid w:val="00711D17"/>
    <w:rsid w:val="00712FB7"/>
    <w:rsid w:val="00714CC3"/>
    <w:rsid w:val="00716323"/>
    <w:rsid w:val="00716505"/>
    <w:rsid w:val="00716B1B"/>
    <w:rsid w:val="0072002A"/>
    <w:rsid w:val="0072015A"/>
    <w:rsid w:val="00720230"/>
    <w:rsid w:val="007204BD"/>
    <w:rsid w:val="00720865"/>
    <w:rsid w:val="00720CC0"/>
    <w:rsid w:val="00720F6F"/>
    <w:rsid w:val="0072201D"/>
    <w:rsid w:val="007232E0"/>
    <w:rsid w:val="00724404"/>
    <w:rsid w:val="007249B2"/>
    <w:rsid w:val="007249D3"/>
    <w:rsid w:val="00724A9A"/>
    <w:rsid w:val="0072508E"/>
    <w:rsid w:val="00725BBB"/>
    <w:rsid w:val="00726FEF"/>
    <w:rsid w:val="007270F4"/>
    <w:rsid w:val="00727407"/>
    <w:rsid w:val="007274B2"/>
    <w:rsid w:val="00727EBB"/>
    <w:rsid w:val="00730D75"/>
    <w:rsid w:val="00730EA0"/>
    <w:rsid w:val="00731276"/>
    <w:rsid w:val="00732256"/>
    <w:rsid w:val="007332C5"/>
    <w:rsid w:val="0073339C"/>
    <w:rsid w:val="00733A22"/>
    <w:rsid w:val="007340FB"/>
    <w:rsid w:val="00734756"/>
    <w:rsid w:val="00735344"/>
    <w:rsid w:val="007365AD"/>
    <w:rsid w:val="00737829"/>
    <w:rsid w:val="00737B21"/>
    <w:rsid w:val="0074052E"/>
    <w:rsid w:val="007408CB"/>
    <w:rsid w:val="0074098B"/>
    <w:rsid w:val="00740F2A"/>
    <w:rsid w:val="007424D6"/>
    <w:rsid w:val="0074312B"/>
    <w:rsid w:val="007443F6"/>
    <w:rsid w:val="0074441F"/>
    <w:rsid w:val="007453B6"/>
    <w:rsid w:val="0074573A"/>
    <w:rsid w:val="007458FA"/>
    <w:rsid w:val="007467DE"/>
    <w:rsid w:val="00747E84"/>
    <w:rsid w:val="00750ADF"/>
    <w:rsid w:val="007529AA"/>
    <w:rsid w:val="00753357"/>
    <w:rsid w:val="00755256"/>
    <w:rsid w:val="007552CC"/>
    <w:rsid w:val="0075534D"/>
    <w:rsid w:val="00755907"/>
    <w:rsid w:val="007562DA"/>
    <w:rsid w:val="007566B1"/>
    <w:rsid w:val="0075756B"/>
    <w:rsid w:val="00757C70"/>
    <w:rsid w:val="007604F4"/>
    <w:rsid w:val="0076059A"/>
    <w:rsid w:val="007609CE"/>
    <w:rsid w:val="007626B7"/>
    <w:rsid w:val="007627D2"/>
    <w:rsid w:val="00762C7C"/>
    <w:rsid w:val="00762EEB"/>
    <w:rsid w:val="00762FBE"/>
    <w:rsid w:val="007634A9"/>
    <w:rsid w:val="0076356B"/>
    <w:rsid w:val="00763CAD"/>
    <w:rsid w:val="00764A0D"/>
    <w:rsid w:val="00764F51"/>
    <w:rsid w:val="007651EA"/>
    <w:rsid w:val="007658F9"/>
    <w:rsid w:val="007664E4"/>
    <w:rsid w:val="00766A7A"/>
    <w:rsid w:val="00767675"/>
    <w:rsid w:val="00767D3B"/>
    <w:rsid w:val="00770948"/>
    <w:rsid w:val="00771BAB"/>
    <w:rsid w:val="00771C54"/>
    <w:rsid w:val="00772D95"/>
    <w:rsid w:val="007737D9"/>
    <w:rsid w:val="00773DD0"/>
    <w:rsid w:val="007740BD"/>
    <w:rsid w:val="007747BE"/>
    <w:rsid w:val="00775009"/>
    <w:rsid w:val="00775886"/>
    <w:rsid w:val="00775955"/>
    <w:rsid w:val="0077652C"/>
    <w:rsid w:val="007768DF"/>
    <w:rsid w:val="007768FB"/>
    <w:rsid w:val="00776D76"/>
    <w:rsid w:val="00776F99"/>
    <w:rsid w:val="00777AE5"/>
    <w:rsid w:val="00777C67"/>
    <w:rsid w:val="007802AD"/>
    <w:rsid w:val="0078047F"/>
    <w:rsid w:val="00781203"/>
    <w:rsid w:val="00781F73"/>
    <w:rsid w:val="00782EEC"/>
    <w:rsid w:val="00782FF3"/>
    <w:rsid w:val="00783EBB"/>
    <w:rsid w:val="007845E1"/>
    <w:rsid w:val="00784ACA"/>
    <w:rsid w:val="00785620"/>
    <w:rsid w:val="007856D1"/>
    <w:rsid w:val="00785927"/>
    <w:rsid w:val="00785982"/>
    <w:rsid w:val="00786109"/>
    <w:rsid w:val="00786767"/>
    <w:rsid w:val="00787686"/>
    <w:rsid w:val="00787C60"/>
    <w:rsid w:val="00787E50"/>
    <w:rsid w:val="00793541"/>
    <w:rsid w:val="00793D9F"/>
    <w:rsid w:val="007956BC"/>
    <w:rsid w:val="00795EF2"/>
    <w:rsid w:val="007968B8"/>
    <w:rsid w:val="007968F9"/>
    <w:rsid w:val="00796B1B"/>
    <w:rsid w:val="00796C9C"/>
    <w:rsid w:val="00797945"/>
    <w:rsid w:val="007A0B2C"/>
    <w:rsid w:val="007A0FEC"/>
    <w:rsid w:val="007A101B"/>
    <w:rsid w:val="007A12C9"/>
    <w:rsid w:val="007A17BB"/>
    <w:rsid w:val="007A1E29"/>
    <w:rsid w:val="007A2721"/>
    <w:rsid w:val="007A272C"/>
    <w:rsid w:val="007A2B3E"/>
    <w:rsid w:val="007A2EE6"/>
    <w:rsid w:val="007A45B2"/>
    <w:rsid w:val="007A5662"/>
    <w:rsid w:val="007A584C"/>
    <w:rsid w:val="007A665A"/>
    <w:rsid w:val="007A7184"/>
    <w:rsid w:val="007A71AC"/>
    <w:rsid w:val="007A76AF"/>
    <w:rsid w:val="007A7AF1"/>
    <w:rsid w:val="007B0E92"/>
    <w:rsid w:val="007B1881"/>
    <w:rsid w:val="007B18D0"/>
    <w:rsid w:val="007B1F3E"/>
    <w:rsid w:val="007B21AB"/>
    <w:rsid w:val="007B2E9D"/>
    <w:rsid w:val="007B5E8E"/>
    <w:rsid w:val="007B6843"/>
    <w:rsid w:val="007B6D4B"/>
    <w:rsid w:val="007B76BF"/>
    <w:rsid w:val="007C0300"/>
    <w:rsid w:val="007C0B6B"/>
    <w:rsid w:val="007C0D75"/>
    <w:rsid w:val="007C0E1C"/>
    <w:rsid w:val="007C13B8"/>
    <w:rsid w:val="007C1FEF"/>
    <w:rsid w:val="007C2071"/>
    <w:rsid w:val="007C22D2"/>
    <w:rsid w:val="007C2617"/>
    <w:rsid w:val="007C2BE0"/>
    <w:rsid w:val="007C2FE3"/>
    <w:rsid w:val="007C3072"/>
    <w:rsid w:val="007C38C6"/>
    <w:rsid w:val="007C4D6B"/>
    <w:rsid w:val="007C4FEE"/>
    <w:rsid w:val="007C52B9"/>
    <w:rsid w:val="007C68B5"/>
    <w:rsid w:val="007C7402"/>
    <w:rsid w:val="007C79A2"/>
    <w:rsid w:val="007D0529"/>
    <w:rsid w:val="007D1457"/>
    <w:rsid w:val="007D14A3"/>
    <w:rsid w:val="007D1D5D"/>
    <w:rsid w:val="007D2511"/>
    <w:rsid w:val="007D354A"/>
    <w:rsid w:val="007D3586"/>
    <w:rsid w:val="007D41D8"/>
    <w:rsid w:val="007D4FDA"/>
    <w:rsid w:val="007D51A9"/>
    <w:rsid w:val="007D55C1"/>
    <w:rsid w:val="007D5AD8"/>
    <w:rsid w:val="007D5EE6"/>
    <w:rsid w:val="007D6269"/>
    <w:rsid w:val="007D62F3"/>
    <w:rsid w:val="007D6425"/>
    <w:rsid w:val="007D7696"/>
    <w:rsid w:val="007D7C83"/>
    <w:rsid w:val="007E01D5"/>
    <w:rsid w:val="007E0418"/>
    <w:rsid w:val="007E120E"/>
    <w:rsid w:val="007E20C6"/>
    <w:rsid w:val="007E3440"/>
    <w:rsid w:val="007E34B0"/>
    <w:rsid w:val="007E48CF"/>
    <w:rsid w:val="007E5140"/>
    <w:rsid w:val="007E582A"/>
    <w:rsid w:val="007E646C"/>
    <w:rsid w:val="007E7B6F"/>
    <w:rsid w:val="007E7C95"/>
    <w:rsid w:val="007F00FF"/>
    <w:rsid w:val="007F035B"/>
    <w:rsid w:val="007F1946"/>
    <w:rsid w:val="007F2A29"/>
    <w:rsid w:val="007F2D88"/>
    <w:rsid w:val="007F31B2"/>
    <w:rsid w:val="007F34B6"/>
    <w:rsid w:val="007F352D"/>
    <w:rsid w:val="007F446E"/>
    <w:rsid w:val="007F497E"/>
    <w:rsid w:val="007F4ABA"/>
    <w:rsid w:val="007F4D61"/>
    <w:rsid w:val="007F4E79"/>
    <w:rsid w:val="007F4E82"/>
    <w:rsid w:val="007F549E"/>
    <w:rsid w:val="007F607A"/>
    <w:rsid w:val="007F6C81"/>
    <w:rsid w:val="007F6FB1"/>
    <w:rsid w:val="007F71DF"/>
    <w:rsid w:val="00801B5B"/>
    <w:rsid w:val="00801EA1"/>
    <w:rsid w:val="00801EB3"/>
    <w:rsid w:val="00802AF1"/>
    <w:rsid w:val="00803052"/>
    <w:rsid w:val="008033C2"/>
    <w:rsid w:val="0080342B"/>
    <w:rsid w:val="00803AF3"/>
    <w:rsid w:val="00803DB8"/>
    <w:rsid w:val="00805FBE"/>
    <w:rsid w:val="00806A19"/>
    <w:rsid w:val="00806A3A"/>
    <w:rsid w:val="00810570"/>
    <w:rsid w:val="0081092B"/>
    <w:rsid w:val="00810AA4"/>
    <w:rsid w:val="00812232"/>
    <w:rsid w:val="0081265A"/>
    <w:rsid w:val="00812910"/>
    <w:rsid w:val="00812AA1"/>
    <w:rsid w:val="008131FA"/>
    <w:rsid w:val="008133C0"/>
    <w:rsid w:val="00813F12"/>
    <w:rsid w:val="00814A3A"/>
    <w:rsid w:val="00814DBD"/>
    <w:rsid w:val="00815A3E"/>
    <w:rsid w:val="008177EE"/>
    <w:rsid w:val="00820B18"/>
    <w:rsid w:val="00820BED"/>
    <w:rsid w:val="0082153E"/>
    <w:rsid w:val="00821692"/>
    <w:rsid w:val="00821B54"/>
    <w:rsid w:val="00822091"/>
    <w:rsid w:val="00822725"/>
    <w:rsid w:val="00822A6D"/>
    <w:rsid w:val="00822C3B"/>
    <w:rsid w:val="00823311"/>
    <w:rsid w:val="0082359B"/>
    <w:rsid w:val="00823C69"/>
    <w:rsid w:val="008242D3"/>
    <w:rsid w:val="008246E3"/>
    <w:rsid w:val="008257CC"/>
    <w:rsid w:val="008259CF"/>
    <w:rsid w:val="00825E35"/>
    <w:rsid w:val="0082610A"/>
    <w:rsid w:val="00827673"/>
    <w:rsid w:val="00827686"/>
    <w:rsid w:val="00827B83"/>
    <w:rsid w:val="00827EC4"/>
    <w:rsid w:val="00830CC4"/>
    <w:rsid w:val="00831434"/>
    <w:rsid w:val="0083168B"/>
    <w:rsid w:val="00831842"/>
    <w:rsid w:val="0083186D"/>
    <w:rsid w:val="00831D33"/>
    <w:rsid w:val="00832D88"/>
    <w:rsid w:val="0083338D"/>
    <w:rsid w:val="00833643"/>
    <w:rsid w:val="00833722"/>
    <w:rsid w:val="00833FB6"/>
    <w:rsid w:val="00834BC3"/>
    <w:rsid w:val="00834C48"/>
    <w:rsid w:val="008359F8"/>
    <w:rsid w:val="00835F7E"/>
    <w:rsid w:val="0083611F"/>
    <w:rsid w:val="00836129"/>
    <w:rsid w:val="00836157"/>
    <w:rsid w:val="008364C0"/>
    <w:rsid w:val="00837DB4"/>
    <w:rsid w:val="00840723"/>
    <w:rsid w:val="00840F45"/>
    <w:rsid w:val="008416DF"/>
    <w:rsid w:val="00842FE7"/>
    <w:rsid w:val="00843B59"/>
    <w:rsid w:val="00843DF4"/>
    <w:rsid w:val="00844233"/>
    <w:rsid w:val="00844434"/>
    <w:rsid w:val="008455EF"/>
    <w:rsid w:val="00845891"/>
    <w:rsid w:val="00845DFC"/>
    <w:rsid w:val="00846874"/>
    <w:rsid w:val="0084695A"/>
    <w:rsid w:val="00850E16"/>
    <w:rsid w:val="00852018"/>
    <w:rsid w:val="00853855"/>
    <w:rsid w:val="00853E9A"/>
    <w:rsid w:val="008541C6"/>
    <w:rsid w:val="008543E8"/>
    <w:rsid w:val="00856121"/>
    <w:rsid w:val="00857E7B"/>
    <w:rsid w:val="00860ABF"/>
    <w:rsid w:val="00860AF0"/>
    <w:rsid w:val="008618B2"/>
    <w:rsid w:val="00861A18"/>
    <w:rsid w:val="00862760"/>
    <w:rsid w:val="00862E50"/>
    <w:rsid w:val="00863502"/>
    <w:rsid w:val="00863636"/>
    <w:rsid w:val="00863888"/>
    <w:rsid w:val="008648BC"/>
    <w:rsid w:val="008674A2"/>
    <w:rsid w:val="00867A25"/>
    <w:rsid w:val="00867BC0"/>
    <w:rsid w:val="008700BA"/>
    <w:rsid w:val="008710DB"/>
    <w:rsid w:val="0087359A"/>
    <w:rsid w:val="008735CA"/>
    <w:rsid w:val="00873666"/>
    <w:rsid w:val="00874736"/>
    <w:rsid w:val="008747A1"/>
    <w:rsid w:val="008748B4"/>
    <w:rsid w:val="00874B07"/>
    <w:rsid w:val="00874DDF"/>
    <w:rsid w:val="008751F6"/>
    <w:rsid w:val="00875CD5"/>
    <w:rsid w:val="00876854"/>
    <w:rsid w:val="00876986"/>
    <w:rsid w:val="008769F5"/>
    <w:rsid w:val="00876C2D"/>
    <w:rsid w:val="008804BC"/>
    <w:rsid w:val="00880D1A"/>
    <w:rsid w:val="00881C9D"/>
    <w:rsid w:val="00881D81"/>
    <w:rsid w:val="00881E2C"/>
    <w:rsid w:val="00882B36"/>
    <w:rsid w:val="00882BEE"/>
    <w:rsid w:val="00883566"/>
    <w:rsid w:val="0088423B"/>
    <w:rsid w:val="008843FF"/>
    <w:rsid w:val="008849FF"/>
    <w:rsid w:val="00884BB1"/>
    <w:rsid w:val="00884ED9"/>
    <w:rsid w:val="008859AC"/>
    <w:rsid w:val="00885C97"/>
    <w:rsid w:val="008869C8"/>
    <w:rsid w:val="00886AC3"/>
    <w:rsid w:val="00890339"/>
    <w:rsid w:val="00890F81"/>
    <w:rsid w:val="00891155"/>
    <w:rsid w:val="0089151C"/>
    <w:rsid w:val="00891E4A"/>
    <w:rsid w:val="0089291B"/>
    <w:rsid w:val="00893801"/>
    <w:rsid w:val="00894706"/>
    <w:rsid w:val="0089513A"/>
    <w:rsid w:val="00896574"/>
    <w:rsid w:val="00897FD0"/>
    <w:rsid w:val="008A0025"/>
    <w:rsid w:val="008A0CAD"/>
    <w:rsid w:val="008A2094"/>
    <w:rsid w:val="008A2249"/>
    <w:rsid w:val="008A337D"/>
    <w:rsid w:val="008A338C"/>
    <w:rsid w:val="008A37BA"/>
    <w:rsid w:val="008A4178"/>
    <w:rsid w:val="008A4374"/>
    <w:rsid w:val="008A4E18"/>
    <w:rsid w:val="008A56DD"/>
    <w:rsid w:val="008A571F"/>
    <w:rsid w:val="008A64F4"/>
    <w:rsid w:val="008A674D"/>
    <w:rsid w:val="008A7112"/>
    <w:rsid w:val="008A78EC"/>
    <w:rsid w:val="008A7991"/>
    <w:rsid w:val="008A7C07"/>
    <w:rsid w:val="008B04DF"/>
    <w:rsid w:val="008B0E67"/>
    <w:rsid w:val="008B0E87"/>
    <w:rsid w:val="008B11C9"/>
    <w:rsid w:val="008B155F"/>
    <w:rsid w:val="008B1863"/>
    <w:rsid w:val="008B1BC6"/>
    <w:rsid w:val="008B36EC"/>
    <w:rsid w:val="008B4175"/>
    <w:rsid w:val="008B4A36"/>
    <w:rsid w:val="008B6057"/>
    <w:rsid w:val="008B6B71"/>
    <w:rsid w:val="008B7258"/>
    <w:rsid w:val="008C0158"/>
    <w:rsid w:val="008C0EC9"/>
    <w:rsid w:val="008C1489"/>
    <w:rsid w:val="008C174F"/>
    <w:rsid w:val="008C381B"/>
    <w:rsid w:val="008C3F18"/>
    <w:rsid w:val="008C3F3A"/>
    <w:rsid w:val="008C4902"/>
    <w:rsid w:val="008C5042"/>
    <w:rsid w:val="008C544B"/>
    <w:rsid w:val="008C56ED"/>
    <w:rsid w:val="008C5CED"/>
    <w:rsid w:val="008C6D85"/>
    <w:rsid w:val="008C7CD0"/>
    <w:rsid w:val="008D0076"/>
    <w:rsid w:val="008D0525"/>
    <w:rsid w:val="008D1581"/>
    <w:rsid w:val="008D1BAD"/>
    <w:rsid w:val="008D1C55"/>
    <w:rsid w:val="008D264D"/>
    <w:rsid w:val="008D2CFC"/>
    <w:rsid w:val="008D2D8A"/>
    <w:rsid w:val="008D33E2"/>
    <w:rsid w:val="008D3CD1"/>
    <w:rsid w:val="008D4019"/>
    <w:rsid w:val="008D51F3"/>
    <w:rsid w:val="008E051D"/>
    <w:rsid w:val="008E0F34"/>
    <w:rsid w:val="008E1E03"/>
    <w:rsid w:val="008E1F1C"/>
    <w:rsid w:val="008E2836"/>
    <w:rsid w:val="008E2B3B"/>
    <w:rsid w:val="008E2C92"/>
    <w:rsid w:val="008E366E"/>
    <w:rsid w:val="008E46D7"/>
    <w:rsid w:val="008E4A0D"/>
    <w:rsid w:val="008E5815"/>
    <w:rsid w:val="008E5C63"/>
    <w:rsid w:val="008E654C"/>
    <w:rsid w:val="008E69B6"/>
    <w:rsid w:val="008E6F8F"/>
    <w:rsid w:val="008E7142"/>
    <w:rsid w:val="008E72BF"/>
    <w:rsid w:val="008E77EA"/>
    <w:rsid w:val="008F093F"/>
    <w:rsid w:val="008F1B64"/>
    <w:rsid w:val="008F2A12"/>
    <w:rsid w:val="008F431C"/>
    <w:rsid w:val="008F45CF"/>
    <w:rsid w:val="008F4901"/>
    <w:rsid w:val="008F5289"/>
    <w:rsid w:val="008F5430"/>
    <w:rsid w:val="008F57F8"/>
    <w:rsid w:val="008F6090"/>
    <w:rsid w:val="008F64D5"/>
    <w:rsid w:val="008F681B"/>
    <w:rsid w:val="008F6AD8"/>
    <w:rsid w:val="008F71C4"/>
    <w:rsid w:val="008F7582"/>
    <w:rsid w:val="008F79E8"/>
    <w:rsid w:val="009002DD"/>
    <w:rsid w:val="009009B1"/>
    <w:rsid w:val="00901219"/>
    <w:rsid w:val="00901BA6"/>
    <w:rsid w:val="0090281C"/>
    <w:rsid w:val="00902957"/>
    <w:rsid w:val="00902CCA"/>
    <w:rsid w:val="00903274"/>
    <w:rsid w:val="009042CC"/>
    <w:rsid w:val="00904571"/>
    <w:rsid w:val="0090489A"/>
    <w:rsid w:val="00904A77"/>
    <w:rsid w:val="00904F1F"/>
    <w:rsid w:val="00906134"/>
    <w:rsid w:val="0090627F"/>
    <w:rsid w:val="00907160"/>
    <w:rsid w:val="009076A8"/>
    <w:rsid w:val="009076C7"/>
    <w:rsid w:val="00907EF2"/>
    <w:rsid w:val="00910D95"/>
    <w:rsid w:val="00911B3B"/>
    <w:rsid w:val="009127A4"/>
    <w:rsid w:val="00912AE9"/>
    <w:rsid w:val="00913D5F"/>
    <w:rsid w:val="00914A3B"/>
    <w:rsid w:val="009157E1"/>
    <w:rsid w:val="009159B2"/>
    <w:rsid w:val="00915CE4"/>
    <w:rsid w:val="0091695C"/>
    <w:rsid w:val="00916A3B"/>
    <w:rsid w:val="00917792"/>
    <w:rsid w:val="009178CD"/>
    <w:rsid w:val="009179D3"/>
    <w:rsid w:val="00917B96"/>
    <w:rsid w:val="00920AE2"/>
    <w:rsid w:val="00920BBD"/>
    <w:rsid w:val="00921D13"/>
    <w:rsid w:val="00923697"/>
    <w:rsid w:val="00925277"/>
    <w:rsid w:val="009255D7"/>
    <w:rsid w:val="00925876"/>
    <w:rsid w:val="009261DB"/>
    <w:rsid w:val="0092646E"/>
    <w:rsid w:val="0092698A"/>
    <w:rsid w:val="009310B5"/>
    <w:rsid w:val="00931611"/>
    <w:rsid w:val="00931A47"/>
    <w:rsid w:val="00931A93"/>
    <w:rsid w:val="00932978"/>
    <w:rsid w:val="009329AE"/>
    <w:rsid w:val="00933C53"/>
    <w:rsid w:val="00934C83"/>
    <w:rsid w:val="0093589F"/>
    <w:rsid w:val="00935A6A"/>
    <w:rsid w:val="009369AE"/>
    <w:rsid w:val="00940770"/>
    <w:rsid w:val="00940A98"/>
    <w:rsid w:val="009417AA"/>
    <w:rsid w:val="00941A01"/>
    <w:rsid w:val="00942088"/>
    <w:rsid w:val="0094237D"/>
    <w:rsid w:val="00942557"/>
    <w:rsid w:val="0094439D"/>
    <w:rsid w:val="00944AFA"/>
    <w:rsid w:val="00945650"/>
    <w:rsid w:val="00945FE2"/>
    <w:rsid w:val="0094621D"/>
    <w:rsid w:val="00950727"/>
    <w:rsid w:val="00951F7D"/>
    <w:rsid w:val="00951FDB"/>
    <w:rsid w:val="009522DA"/>
    <w:rsid w:val="0095242D"/>
    <w:rsid w:val="00953E02"/>
    <w:rsid w:val="00954323"/>
    <w:rsid w:val="00954455"/>
    <w:rsid w:val="00954899"/>
    <w:rsid w:val="009567B8"/>
    <w:rsid w:val="00960D34"/>
    <w:rsid w:val="00960F0F"/>
    <w:rsid w:val="009611D2"/>
    <w:rsid w:val="009614A0"/>
    <w:rsid w:val="009621A0"/>
    <w:rsid w:val="0096296B"/>
    <w:rsid w:val="00962BC2"/>
    <w:rsid w:val="00964224"/>
    <w:rsid w:val="00965420"/>
    <w:rsid w:val="00966085"/>
    <w:rsid w:val="00966824"/>
    <w:rsid w:val="0096696A"/>
    <w:rsid w:val="009670D0"/>
    <w:rsid w:val="00967201"/>
    <w:rsid w:val="009675C6"/>
    <w:rsid w:val="00967D24"/>
    <w:rsid w:val="0097020F"/>
    <w:rsid w:val="00971FDA"/>
    <w:rsid w:val="009722A8"/>
    <w:rsid w:val="00972548"/>
    <w:rsid w:val="009728FF"/>
    <w:rsid w:val="00972A04"/>
    <w:rsid w:val="00974444"/>
    <w:rsid w:val="00974888"/>
    <w:rsid w:val="00974B47"/>
    <w:rsid w:val="00974D53"/>
    <w:rsid w:val="009772A5"/>
    <w:rsid w:val="00977550"/>
    <w:rsid w:val="00980B5D"/>
    <w:rsid w:val="00981173"/>
    <w:rsid w:val="009816D5"/>
    <w:rsid w:val="00981A75"/>
    <w:rsid w:val="00981B3E"/>
    <w:rsid w:val="00981F83"/>
    <w:rsid w:val="00981FC7"/>
    <w:rsid w:val="009837CD"/>
    <w:rsid w:val="00983C9E"/>
    <w:rsid w:val="0098408D"/>
    <w:rsid w:val="009841A8"/>
    <w:rsid w:val="00984626"/>
    <w:rsid w:val="00984EF5"/>
    <w:rsid w:val="00985C42"/>
    <w:rsid w:val="0098656C"/>
    <w:rsid w:val="009868BE"/>
    <w:rsid w:val="00986B64"/>
    <w:rsid w:val="00986ECA"/>
    <w:rsid w:val="00986EFA"/>
    <w:rsid w:val="009876A4"/>
    <w:rsid w:val="00990234"/>
    <w:rsid w:val="009917E9"/>
    <w:rsid w:val="00991F87"/>
    <w:rsid w:val="00993789"/>
    <w:rsid w:val="00993E5C"/>
    <w:rsid w:val="00994F61"/>
    <w:rsid w:val="00996057"/>
    <w:rsid w:val="009961C8"/>
    <w:rsid w:val="00996394"/>
    <w:rsid w:val="00996C51"/>
    <w:rsid w:val="00996C89"/>
    <w:rsid w:val="009973B8"/>
    <w:rsid w:val="009979B9"/>
    <w:rsid w:val="009A03C7"/>
    <w:rsid w:val="009A06F5"/>
    <w:rsid w:val="009A10D2"/>
    <w:rsid w:val="009A1399"/>
    <w:rsid w:val="009A22FD"/>
    <w:rsid w:val="009A23E7"/>
    <w:rsid w:val="009A2A2C"/>
    <w:rsid w:val="009A2ED6"/>
    <w:rsid w:val="009A31E7"/>
    <w:rsid w:val="009A3707"/>
    <w:rsid w:val="009A3903"/>
    <w:rsid w:val="009A49DE"/>
    <w:rsid w:val="009A546A"/>
    <w:rsid w:val="009A58AD"/>
    <w:rsid w:val="009A621C"/>
    <w:rsid w:val="009A6677"/>
    <w:rsid w:val="009A6C66"/>
    <w:rsid w:val="009A6EF9"/>
    <w:rsid w:val="009A708A"/>
    <w:rsid w:val="009A7540"/>
    <w:rsid w:val="009A7BBC"/>
    <w:rsid w:val="009A7F35"/>
    <w:rsid w:val="009B0100"/>
    <w:rsid w:val="009B06E3"/>
    <w:rsid w:val="009B2A11"/>
    <w:rsid w:val="009B5581"/>
    <w:rsid w:val="009B5940"/>
    <w:rsid w:val="009B61A1"/>
    <w:rsid w:val="009B63ED"/>
    <w:rsid w:val="009B710D"/>
    <w:rsid w:val="009C0B5A"/>
    <w:rsid w:val="009C163F"/>
    <w:rsid w:val="009C16DA"/>
    <w:rsid w:val="009C1AFA"/>
    <w:rsid w:val="009C29FB"/>
    <w:rsid w:val="009C3862"/>
    <w:rsid w:val="009C39E4"/>
    <w:rsid w:val="009C4171"/>
    <w:rsid w:val="009C475C"/>
    <w:rsid w:val="009C47D1"/>
    <w:rsid w:val="009C5467"/>
    <w:rsid w:val="009C5878"/>
    <w:rsid w:val="009C6522"/>
    <w:rsid w:val="009C6968"/>
    <w:rsid w:val="009C6CD3"/>
    <w:rsid w:val="009C75C9"/>
    <w:rsid w:val="009D1492"/>
    <w:rsid w:val="009D169E"/>
    <w:rsid w:val="009D17E7"/>
    <w:rsid w:val="009D2390"/>
    <w:rsid w:val="009D2602"/>
    <w:rsid w:val="009D3234"/>
    <w:rsid w:val="009D3E4D"/>
    <w:rsid w:val="009D41B7"/>
    <w:rsid w:val="009D5CA7"/>
    <w:rsid w:val="009D65CD"/>
    <w:rsid w:val="009D6E2E"/>
    <w:rsid w:val="009D7298"/>
    <w:rsid w:val="009E03C7"/>
    <w:rsid w:val="009E09A6"/>
    <w:rsid w:val="009E0CF9"/>
    <w:rsid w:val="009E1A02"/>
    <w:rsid w:val="009E2B51"/>
    <w:rsid w:val="009E3709"/>
    <w:rsid w:val="009E3C1C"/>
    <w:rsid w:val="009E4327"/>
    <w:rsid w:val="009E64F0"/>
    <w:rsid w:val="009E6ACB"/>
    <w:rsid w:val="009F1043"/>
    <w:rsid w:val="009F16C9"/>
    <w:rsid w:val="009F1B51"/>
    <w:rsid w:val="009F2D78"/>
    <w:rsid w:val="009F36CA"/>
    <w:rsid w:val="009F4FE2"/>
    <w:rsid w:val="009F6167"/>
    <w:rsid w:val="009F752A"/>
    <w:rsid w:val="009F7EE3"/>
    <w:rsid w:val="00A003BE"/>
    <w:rsid w:val="00A00771"/>
    <w:rsid w:val="00A0077F"/>
    <w:rsid w:val="00A00EE1"/>
    <w:rsid w:val="00A01BDA"/>
    <w:rsid w:val="00A022AB"/>
    <w:rsid w:val="00A03435"/>
    <w:rsid w:val="00A03567"/>
    <w:rsid w:val="00A0385F"/>
    <w:rsid w:val="00A0422E"/>
    <w:rsid w:val="00A048ED"/>
    <w:rsid w:val="00A06C2D"/>
    <w:rsid w:val="00A079D0"/>
    <w:rsid w:val="00A079DC"/>
    <w:rsid w:val="00A10E9E"/>
    <w:rsid w:val="00A11132"/>
    <w:rsid w:val="00A11969"/>
    <w:rsid w:val="00A11A7B"/>
    <w:rsid w:val="00A11B28"/>
    <w:rsid w:val="00A12623"/>
    <w:rsid w:val="00A1332B"/>
    <w:rsid w:val="00A140C5"/>
    <w:rsid w:val="00A14707"/>
    <w:rsid w:val="00A157B9"/>
    <w:rsid w:val="00A158FB"/>
    <w:rsid w:val="00A1672F"/>
    <w:rsid w:val="00A16BC1"/>
    <w:rsid w:val="00A16E73"/>
    <w:rsid w:val="00A1712E"/>
    <w:rsid w:val="00A17F2D"/>
    <w:rsid w:val="00A20004"/>
    <w:rsid w:val="00A20667"/>
    <w:rsid w:val="00A20DE0"/>
    <w:rsid w:val="00A2218E"/>
    <w:rsid w:val="00A22348"/>
    <w:rsid w:val="00A23158"/>
    <w:rsid w:val="00A237CC"/>
    <w:rsid w:val="00A24C62"/>
    <w:rsid w:val="00A254EC"/>
    <w:rsid w:val="00A25F51"/>
    <w:rsid w:val="00A26182"/>
    <w:rsid w:val="00A27160"/>
    <w:rsid w:val="00A279F5"/>
    <w:rsid w:val="00A30382"/>
    <w:rsid w:val="00A30CEC"/>
    <w:rsid w:val="00A32604"/>
    <w:rsid w:val="00A327DF"/>
    <w:rsid w:val="00A32EF3"/>
    <w:rsid w:val="00A3473F"/>
    <w:rsid w:val="00A35312"/>
    <w:rsid w:val="00A354C8"/>
    <w:rsid w:val="00A36008"/>
    <w:rsid w:val="00A37790"/>
    <w:rsid w:val="00A37CAD"/>
    <w:rsid w:val="00A407E6"/>
    <w:rsid w:val="00A417AE"/>
    <w:rsid w:val="00A4195D"/>
    <w:rsid w:val="00A42C7F"/>
    <w:rsid w:val="00A43345"/>
    <w:rsid w:val="00A44765"/>
    <w:rsid w:val="00A447E6"/>
    <w:rsid w:val="00A44A0F"/>
    <w:rsid w:val="00A45165"/>
    <w:rsid w:val="00A45AF9"/>
    <w:rsid w:val="00A463E3"/>
    <w:rsid w:val="00A46F95"/>
    <w:rsid w:val="00A50AD6"/>
    <w:rsid w:val="00A50D0F"/>
    <w:rsid w:val="00A50E2B"/>
    <w:rsid w:val="00A513D2"/>
    <w:rsid w:val="00A51495"/>
    <w:rsid w:val="00A524B2"/>
    <w:rsid w:val="00A54097"/>
    <w:rsid w:val="00A547E5"/>
    <w:rsid w:val="00A54F5E"/>
    <w:rsid w:val="00A5682B"/>
    <w:rsid w:val="00A56A47"/>
    <w:rsid w:val="00A57661"/>
    <w:rsid w:val="00A606CC"/>
    <w:rsid w:val="00A60E34"/>
    <w:rsid w:val="00A62606"/>
    <w:rsid w:val="00A62EA7"/>
    <w:rsid w:val="00A6459E"/>
    <w:rsid w:val="00A64686"/>
    <w:rsid w:val="00A64CAE"/>
    <w:rsid w:val="00A6578C"/>
    <w:rsid w:val="00A66F9A"/>
    <w:rsid w:val="00A66FC8"/>
    <w:rsid w:val="00A67713"/>
    <w:rsid w:val="00A67CB5"/>
    <w:rsid w:val="00A7098E"/>
    <w:rsid w:val="00A709E4"/>
    <w:rsid w:val="00A71251"/>
    <w:rsid w:val="00A71A0A"/>
    <w:rsid w:val="00A71AB6"/>
    <w:rsid w:val="00A72227"/>
    <w:rsid w:val="00A72CC1"/>
    <w:rsid w:val="00A73E12"/>
    <w:rsid w:val="00A748F2"/>
    <w:rsid w:val="00A74939"/>
    <w:rsid w:val="00A75F0B"/>
    <w:rsid w:val="00A77147"/>
    <w:rsid w:val="00A77A4D"/>
    <w:rsid w:val="00A77B52"/>
    <w:rsid w:val="00A80044"/>
    <w:rsid w:val="00A81845"/>
    <w:rsid w:val="00A81F5B"/>
    <w:rsid w:val="00A82441"/>
    <w:rsid w:val="00A8271D"/>
    <w:rsid w:val="00A82B34"/>
    <w:rsid w:val="00A83611"/>
    <w:rsid w:val="00A841FA"/>
    <w:rsid w:val="00A8580C"/>
    <w:rsid w:val="00A85A45"/>
    <w:rsid w:val="00A85F3E"/>
    <w:rsid w:val="00A8681D"/>
    <w:rsid w:val="00A86A92"/>
    <w:rsid w:val="00A86CEB"/>
    <w:rsid w:val="00A87E93"/>
    <w:rsid w:val="00A90AA5"/>
    <w:rsid w:val="00A912BA"/>
    <w:rsid w:val="00A913BA"/>
    <w:rsid w:val="00A924F3"/>
    <w:rsid w:val="00A92AF0"/>
    <w:rsid w:val="00A9324C"/>
    <w:rsid w:val="00A93739"/>
    <w:rsid w:val="00A938FD"/>
    <w:rsid w:val="00A94369"/>
    <w:rsid w:val="00A94C92"/>
    <w:rsid w:val="00A95780"/>
    <w:rsid w:val="00A95F17"/>
    <w:rsid w:val="00A96BAD"/>
    <w:rsid w:val="00A97923"/>
    <w:rsid w:val="00A97B00"/>
    <w:rsid w:val="00A97EEC"/>
    <w:rsid w:val="00AA0E31"/>
    <w:rsid w:val="00AA0FEB"/>
    <w:rsid w:val="00AA1803"/>
    <w:rsid w:val="00AA20EA"/>
    <w:rsid w:val="00AA2224"/>
    <w:rsid w:val="00AA23B4"/>
    <w:rsid w:val="00AA2940"/>
    <w:rsid w:val="00AA3972"/>
    <w:rsid w:val="00AA3A34"/>
    <w:rsid w:val="00AA4023"/>
    <w:rsid w:val="00AA4109"/>
    <w:rsid w:val="00AA4155"/>
    <w:rsid w:val="00AA446F"/>
    <w:rsid w:val="00AA4B24"/>
    <w:rsid w:val="00AA59A6"/>
    <w:rsid w:val="00AA5FCA"/>
    <w:rsid w:val="00AA67FF"/>
    <w:rsid w:val="00AA68B4"/>
    <w:rsid w:val="00AA6E15"/>
    <w:rsid w:val="00AA739B"/>
    <w:rsid w:val="00AB0D80"/>
    <w:rsid w:val="00AB0D9D"/>
    <w:rsid w:val="00AB1FC8"/>
    <w:rsid w:val="00AB284D"/>
    <w:rsid w:val="00AB2F02"/>
    <w:rsid w:val="00AB304E"/>
    <w:rsid w:val="00AB531D"/>
    <w:rsid w:val="00AB6C17"/>
    <w:rsid w:val="00AC0A1C"/>
    <w:rsid w:val="00AC0A9D"/>
    <w:rsid w:val="00AC0C9E"/>
    <w:rsid w:val="00AC20C0"/>
    <w:rsid w:val="00AC2876"/>
    <w:rsid w:val="00AC3349"/>
    <w:rsid w:val="00AC33C8"/>
    <w:rsid w:val="00AC449A"/>
    <w:rsid w:val="00AC4C13"/>
    <w:rsid w:val="00AC4C71"/>
    <w:rsid w:val="00AC4C74"/>
    <w:rsid w:val="00AC4CD2"/>
    <w:rsid w:val="00AC4EF4"/>
    <w:rsid w:val="00AC5D5B"/>
    <w:rsid w:val="00AC7BE1"/>
    <w:rsid w:val="00AD00F8"/>
    <w:rsid w:val="00AD0112"/>
    <w:rsid w:val="00AD059B"/>
    <w:rsid w:val="00AD102A"/>
    <w:rsid w:val="00AD1502"/>
    <w:rsid w:val="00AD1669"/>
    <w:rsid w:val="00AD1796"/>
    <w:rsid w:val="00AD183E"/>
    <w:rsid w:val="00AD18D4"/>
    <w:rsid w:val="00AD2017"/>
    <w:rsid w:val="00AD2353"/>
    <w:rsid w:val="00AD239A"/>
    <w:rsid w:val="00AD26D4"/>
    <w:rsid w:val="00AD2A01"/>
    <w:rsid w:val="00AD2CD2"/>
    <w:rsid w:val="00AD3102"/>
    <w:rsid w:val="00AD3BA6"/>
    <w:rsid w:val="00AD3C29"/>
    <w:rsid w:val="00AD3EDC"/>
    <w:rsid w:val="00AD4389"/>
    <w:rsid w:val="00AD4BF1"/>
    <w:rsid w:val="00AD505E"/>
    <w:rsid w:val="00AD5CCC"/>
    <w:rsid w:val="00AD6CC5"/>
    <w:rsid w:val="00AD713A"/>
    <w:rsid w:val="00AD745C"/>
    <w:rsid w:val="00AD7E0B"/>
    <w:rsid w:val="00AE0E58"/>
    <w:rsid w:val="00AE11A7"/>
    <w:rsid w:val="00AE1697"/>
    <w:rsid w:val="00AE199E"/>
    <w:rsid w:val="00AE25EE"/>
    <w:rsid w:val="00AE2C95"/>
    <w:rsid w:val="00AE488F"/>
    <w:rsid w:val="00AE594A"/>
    <w:rsid w:val="00AE5EEE"/>
    <w:rsid w:val="00AE6895"/>
    <w:rsid w:val="00AE68D0"/>
    <w:rsid w:val="00AE7CDE"/>
    <w:rsid w:val="00AF0189"/>
    <w:rsid w:val="00AF061D"/>
    <w:rsid w:val="00AF0A77"/>
    <w:rsid w:val="00AF12CE"/>
    <w:rsid w:val="00AF19A1"/>
    <w:rsid w:val="00AF225C"/>
    <w:rsid w:val="00AF2604"/>
    <w:rsid w:val="00AF3FE0"/>
    <w:rsid w:val="00AF45EB"/>
    <w:rsid w:val="00AF4794"/>
    <w:rsid w:val="00AF506D"/>
    <w:rsid w:val="00AF695E"/>
    <w:rsid w:val="00AF7191"/>
    <w:rsid w:val="00AF7875"/>
    <w:rsid w:val="00AF7B9B"/>
    <w:rsid w:val="00AF7C74"/>
    <w:rsid w:val="00B001EB"/>
    <w:rsid w:val="00B00586"/>
    <w:rsid w:val="00B00972"/>
    <w:rsid w:val="00B0098B"/>
    <w:rsid w:val="00B03968"/>
    <w:rsid w:val="00B041BF"/>
    <w:rsid w:val="00B04B57"/>
    <w:rsid w:val="00B04D35"/>
    <w:rsid w:val="00B06231"/>
    <w:rsid w:val="00B06238"/>
    <w:rsid w:val="00B06AB2"/>
    <w:rsid w:val="00B06B70"/>
    <w:rsid w:val="00B06F4A"/>
    <w:rsid w:val="00B07124"/>
    <w:rsid w:val="00B07714"/>
    <w:rsid w:val="00B14293"/>
    <w:rsid w:val="00B14687"/>
    <w:rsid w:val="00B14C67"/>
    <w:rsid w:val="00B14E32"/>
    <w:rsid w:val="00B16552"/>
    <w:rsid w:val="00B16621"/>
    <w:rsid w:val="00B17AC0"/>
    <w:rsid w:val="00B17B7B"/>
    <w:rsid w:val="00B17D41"/>
    <w:rsid w:val="00B2089C"/>
    <w:rsid w:val="00B21333"/>
    <w:rsid w:val="00B22A6E"/>
    <w:rsid w:val="00B232A0"/>
    <w:rsid w:val="00B23F63"/>
    <w:rsid w:val="00B24AD9"/>
    <w:rsid w:val="00B251C0"/>
    <w:rsid w:val="00B25479"/>
    <w:rsid w:val="00B25959"/>
    <w:rsid w:val="00B25C25"/>
    <w:rsid w:val="00B25EE1"/>
    <w:rsid w:val="00B2659B"/>
    <w:rsid w:val="00B26733"/>
    <w:rsid w:val="00B267CA"/>
    <w:rsid w:val="00B27ABA"/>
    <w:rsid w:val="00B304E1"/>
    <w:rsid w:val="00B32A7C"/>
    <w:rsid w:val="00B32C32"/>
    <w:rsid w:val="00B3572E"/>
    <w:rsid w:val="00B36034"/>
    <w:rsid w:val="00B40734"/>
    <w:rsid w:val="00B40C90"/>
    <w:rsid w:val="00B413CC"/>
    <w:rsid w:val="00B4160E"/>
    <w:rsid w:val="00B41FAA"/>
    <w:rsid w:val="00B423E6"/>
    <w:rsid w:val="00B4291E"/>
    <w:rsid w:val="00B43BC8"/>
    <w:rsid w:val="00B44363"/>
    <w:rsid w:val="00B448BC"/>
    <w:rsid w:val="00B46F12"/>
    <w:rsid w:val="00B47302"/>
    <w:rsid w:val="00B5134D"/>
    <w:rsid w:val="00B516F5"/>
    <w:rsid w:val="00B53AFE"/>
    <w:rsid w:val="00B5413B"/>
    <w:rsid w:val="00B54341"/>
    <w:rsid w:val="00B54E6D"/>
    <w:rsid w:val="00B559F2"/>
    <w:rsid w:val="00B560A0"/>
    <w:rsid w:val="00B56889"/>
    <w:rsid w:val="00B57077"/>
    <w:rsid w:val="00B57130"/>
    <w:rsid w:val="00B57447"/>
    <w:rsid w:val="00B57816"/>
    <w:rsid w:val="00B578EA"/>
    <w:rsid w:val="00B57D82"/>
    <w:rsid w:val="00B6087C"/>
    <w:rsid w:val="00B60880"/>
    <w:rsid w:val="00B60E4E"/>
    <w:rsid w:val="00B61973"/>
    <w:rsid w:val="00B61ED6"/>
    <w:rsid w:val="00B623C6"/>
    <w:rsid w:val="00B627C1"/>
    <w:rsid w:val="00B62BF0"/>
    <w:rsid w:val="00B62E41"/>
    <w:rsid w:val="00B70AD6"/>
    <w:rsid w:val="00B710C6"/>
    <w:rsid w:val="00B718B2"/>
    <w:rsid w:val="00B71940"/>
    <w:rsid w:val="00B722AC"/>
    <w:rsid w:val="00B72D36"/>
    <w:rsid w:val="00B735E5"/>
    <w:rsid w:val="00B743E8"/>
    <w:rsid w:val="00B75FEC"/>
    <w:rsid w:val="00B76239"/>
    <w:rsid w:val="00B76776"/>
    <w:rsid w:val="00B775F5"/>
    <w:rsid w:val="00B808E4"/>
    <w:rsid w:val="00B810C9"/>
    <w:rsid w:val="00B81474"/>
    <w:rsid w:val="00B81A7D"/>
    <w:rsid w:val="00B82A77"/>
    <w:rsid w:val="00B83729"/>
    <w:rsid w:val="00B839FB"/>
    <w:rsid w:val="00B83DFF"/>
    <w:rsid w:val="00B84A9F"/>
    <w:rsid w:val="00B85884"/>
    <w:rsid w:val="00B85C12"/>
    <w:rsid w:val="00B8620B"/>
    <w:rsid w:val="00B87B67"/>
    <w:rsid w:val="00B909F2"/>
    <w:rsid w:val="00B91749"/>
    <w:rsid w:val="00B92440"/>
    <w:rsid w:val="00B928DE"/>
    <w:rsid w:val="00B92912"/>
    <w:rsid w:val="00B92BEA"/>
    <w:rsid w:val="00B95400"/>
    <w:rsid w:val="00B95605"/>
    <w:rsid w:val="00B968AA"/>
    <w:rsid w:val="00B96B6A"/>
    <w:rsid w:val="00B96E8F"/>
    <w:rsid w:val="00BA0943"/>
    <w:rsid w:val="00BA0C81"/>
    <w:rsid w:val="00BA143A"/>
    <w:rsid w:val="00BA1CF2"/>
    <w:rsid w:val="00BA1E01"/>
    <w:rsid w:val="00BA1F04"/>
    <w:rsid w:val="00BA21E1"/>
    <w:rsid w:val="00BA23ED"/>
    <w:rsid w:val="00BA423F"/>
    <w:rsid w:val="00BA42B7"/>
    <w:rsid w:val="00BA5105"/>
    <w:rsid w:val="00BA64E8"/>
    <w:rsid w:val="00BA6508"/>
    <w:rsid w:val="00BA6512"/>
    <w:rsid w:val="00BA75BB"/>
    <w:rsid w:val="00BA7CD8"/>
    <w:rsid w:val="00BB0343"/>
    <w:rsid w:val="00BB09F8"/>
    <w:rsid w:val="00BB0DDB"/>
    <w:rsid w:val="00BB235B"/>
    <w:rsid w:val="00BB27EB"/>
    <w:rsid w:val="00BB2C23"/>
    <w:rsid w:val="00BB344E"/>
    <w:rsid w:val="00BB35D0"/>
    <w:rsid w:val="00BB3CBD"/>
    <w:rsid w:val="00BB458D"/>
    <w:rsid w:val="00BB5CDE"/>
    <w:rsid w:val="00BB6000"/>
    <w:rsid w:val="00BB600D"/>
    <w:rsid w:val="00BB6F84"/>
    <w:rsid w:val="00BB72F4"/>
    <w:rsid w:val="00BB7AE4"/>
    <w:rsid w:val="00BB7D5B"/>
    <w:rsid w:val="00BC0BB3"/>
    <w:rsid w:val="00BC0E8D"/>
    <w:rsid w:val="00BC10BC"/>
    <w:rsid w:val="00BC127F"/>
    <w:rsid w:val="00BC17C3"/>
    <w:rsid w:val="00BC23FB"/>
    <w:rsid w:val="00BC2458"/>
    <w:rsid w:val="00BC251E"/>
    <w:rsid w:val="00BC2AA6"/>
    <w:rsid w:val="00BC2EEB"/>
    <w:rsid w:val="00BC4909"/>
    <w:rsid w:val="00BC5D0D"/>
    <w:rsid w:val="00BC6254"/>
    <w:rsid w:val="00BD05FC"/>
    <w:rsid w:val="00BD0E46"/>
    <w:rsid w:val="00BD2B8D"/>
    <w:rsid w:val="00BD3834"/>
    <w:rsid w:val="00BD47B2"/>
    <w:rsid w:val="00BD5923"/>
    <w:rsid w:val="00BD6750"/>
    <w:rsid w:val="00BD700E"/>
    <w:rsid w:val="00BD7018"/>
    <w:rsid w:val="00BD76B1"/>
    <w:rsid w:val="00BD7A6B"/>
    <w:rsid w:val="00BD7D58"/>
    <w:rsid w:val="00BD7DD0"/>
    <w:rsid w:val="00BE0493"/>
    <w:rsid w:val="00BE0642"/>
    <w:rsid w:val="00BE2003"/>
    <w:rsid w:val="00BE27FC"/>
    <w:rsid w:val="00BE5566"/>
    <w:rsid w:val="00BE64A8"/>
    <w:rsid w:val="00BE6EA7"/>
    <w:rsid w:val="00BE6F2E"/>
    <w:rsid w:val="00BF11A3"/>
    <w:rsid w:val="00BF1FE0"/>
    <w:rsid w:val="00BF2115"/>
    <w:rsid w:val="00BF3812"/>
    <w:rsid w:val="00BF383A"/>
    <w:rsid w:val="00BF39A5"/>
    <w:rsid w:val="00BF4442"/>
    <w:rsid w:val="00BF487A"/>
    <w:rsid w:val="00BF4945"/>
    <w:rsid w:val="00BF5642"/>
    <w:rsid w:val="00BF57E3"/>
    <w:rsid w:val="00BF5A02"/>
    <w:rsid w:val="00BF640F"/>
    <w:rsid w:val="00BF7129"/>
    <w:rsid w:val="00BF7B50"/>
    <w:rsid w:val="00C0000A"/>
    <w:rsid w:val="00C00706"/>
    <w:rsid w:val="00C00853"/>
    <w:rsid w:val="00C01B5B"/>
    <w:rsid w:val="00C033E7"/>
    <w:rsid w:val="00C04166"/>
    <w:rsid w:val="00C04E62"/>
    <w:rsid w:val="00C05CDC"/>
    <w:rsid w:val="00C07DF4"/>
    <w:rsid w:val="00C07EA9"/>
    <w:rsid w:val="00C10836"/>
    <w:rsid w:val="00C11FD0"/>
    <w:rsid w:val="00C122BA"/>
    <w:rsid w:val="00C12D78"/>
    <w:rsid w:val="00C12EA4"/>
    <w:rsid w:val="00C132D8"/>
    <w:rsid w:val="00C133B2"/>
    <w:rsid w:val="00C133C2"/>
    <w:rsid w:val="00C14938"/>
    <w:rsid w:val="00C14BDD"/>
    <w:rsid w:val="00C14D11"/>
    <w:rsid w:val="00C14DDE"/>
    <w:rsid w:val="00C15234"/>
    <w:rsid w:val="00C15A52"/>
    <w:rsid w:val="00C15E83"/>
    <w:rsid w:val="00C1632D"/>
    <w:rsid w:val="00C16DEC"/>
    <w:rsid w:val="00C170C0"/>
    <w:rsid w:val="00C17D09"/>
    <w:rsid w:val="00C17DE9"/>
    <w:rsid w:val="00C204A6"/>
    <w:rsid w:val="00C2197D"/>
    <w:rsid w:val="00C21E57"/>
    <w:rsid w:val="00C22DAC"/>
    <w:rsid w:val="00C2352A"/>
    <w:rsid w:val="00C23BD1"/>
    <w:rsid w:val="00C248B9"/>
    <w:rsid w:val="00C24A43"/>
    <w:rsid w:val="00C24AA0"/>
    <w:rsid w:val="00C300E4"/>
    <w:rsid w:val="00C303A9"/>
    <w:rsid w:val="00C306A7"/>
    <w:rsid w:val="00C309EB"/>
    <w:rsid w:val="00C30A42"/>
    <w:rsid w:val="00C30CD3"/>
    <w:rsid w:val="00C31569"/>
    <w:rsid w:val="00C318E1"/>
    <w:rsid w:val="00C31905"/>
    <w:rsid w:val="00C31AF7"/>
    <w:rsid w:val="00C323AC"/>
    <w:rsid w:val="00C33CFA"/>
    <w:rsid w:val="00C344E9"/>
    <w:rsid w:val="00C355E6"/>
    <w:rsid w:val="00C35F90"/>
    <w:rsid w:val="00C36AAC"/>
    <w:rsid w:val="00C36BFD"/>
    <w:rsid w:val="00C3738C"/>
    <w:rsid w:val="00C42588"/>
    <w:rsid w:val="00C443EA"/>
    <w:rsid w:val="00C4445F"/>
    <w:rsid w:val="00C449C8"/>
    <w:rsid w:val="00C451D8"/>
    <w:rsid w:val="00C4601D"/>
    <w:rsid w:val="00C4636A"/>
    <w:rsid w:val="00C4663F"/>
    <w:rsid w:val="00C46A71"/>
    <w:rsid w:val="00C478EA"/>
    <w:rsid w:val="00C50E77"/>
    <w:rsid w:val="00C51EEC"/>
    <w:rsid w:val="00C52210"/>
    <w:rsid w:val="00C52CB2"/>
    <w:rsid w:val="00C53BA1"/>
    <w:rsid w:val="00C542AA"/>
    <w:rsid w:val="00C549F3"/>
    <w:rsid w:val="00C55A51"/>
    <w:rsid w:val="00C55A71"/>
    <w:rsid w:val="00C570CE"/>
    <w:rsid w:val="00C57A11"/>
    <w:rsid w:val="00C608B8"/>
    <w:rsid w:val="00C60FD7"/>
    <w:rsid w:val="00C610FD"/>
    <w:rsid w:val="00C619D3"/>
    <w:rsid w:val="00C61B1C"/>
    <w:rsid w:val="00C61FBA"/>
    <w:rsid w:val="00C632AD"/>
    <w:rsid w:val="00C6348B"/>
    <w:rsid w:val="00C63620"/>
    <w:rsid w:val="00C644D1"/>
    <w:rsid w:val="00C655E3"/>
    <w:rsid w:val="00C667D8"/>
    <w:rsid w:val="00C66BC5"/>
    <w:rsid w:val="00C67434"/>
    <w:rsid w:val="00C704AA"/>
    <w:rsid w:val="00C71652"/>
    <w:rsid w:val="00C7184D"/>
    <w:rsid w:val="00C72DC0"/>
    <w:rsid w:val="00C74FEF"/>
    <w:rsid w:val="00C76AC4"/>
    <w:rsid w:val="00C773B8"/>
    <w:rsid w:val="00C779B2"/>
    <w:rsid w:val="00C77F54"/>
    <w:rsid w:val="00C801C2"/>
    <w:rsid w:val="00C80798"/>
    <w:rsid w:val="00C818BD"/>
    <w:rsid w:val="00C81B55"/>
    <w:rsid w:val="00C822E1"/>
    <w:rsid w:val="00C82687"/>
    <w:rsid w:val="00C82A5B"/>
    <w:rsid w:val="00C82E67"/>
    <w:rsid w:val="00C83E23"/>
    <w:rsid w:val="00C8517B"/>
    <w:rsid w:val="00C85952"/>
    <w:rsid w:val="00C85CAB"/>
    <w:rsid w:val="00C85D86"/>
    <w:rsid w:val="00C85F05"/>
    <w:rsid w:val="00C865A9"/>
    <w:rsid w:val="00C872A0"/>
    <w:rsid w:val="00C87C12"/>
    <w:rsid w:val="00C903E2"/>
    <w:rsid w:val="00C90EE5"/>
    <w:rsid w:val="00C93677"/>
    <w:rsid w:val="00C93B95"/>
    <w:rsid w:val="00C94FA3"/>
    <w:rsid w:val="00C9589E"/>
    <w:rsid w:val="00C95A15"/>
    <w:rsid w:val="00C95E54"/>
    <w:rsid w:val="00C95F1F"/>
    <w:rsid w:val="00C95FC8"/>
    <w:rsid w:val="00C97809"/>
    <w:rsid w:val="00C97DDC"/>
    <w:rsid w:val="00CA0224"/>
    <w:rsid w:val="00CA0480"/>
    <w:rsid w:val="00CA10DE"/>
    <w:rsid w:val="00CA1905"/>
    <w:rsid w:val="00CA224B"/>
    <w:rsid w:val="00CA396C"/>
    <w:rsid w:val="00CA3D17"/>
    <w:rsid w:val="00CA4B98"/>
    <w:rsid w:val="00CA5380"/>
    <w:rsid w:val="00CA551B"/>
    <w:rsid w:val="00CA5C2E"/>
    <w:rsid w:val="00CA5F58"/>
    <w:rsid w:val="00CA61D3"/>
    <w:rsid w:val="00CA7165"/>
    <w:rsid w:val="00CB04A3"/>
    <w:rsid w:val="00CB0B25"/>
    <w:rsid w:val="00CB0DF7"/>
    <w:rsid w:val="00CB1B3B"/>
    <w:rsid w:val="00CB1F6D"/>
    <w:rsid w:val="00CB22D7"/>
    <w:rsid w:val="00CB42DF"/>
    <w:rsid w:val="00CB46B9"/>
    <w:rsid w:val="00CB5186"/>
    <w:rsid w:val="00CB5257"/>
    <w:rsid w:val="00CB52E3"/>
    <w:rsid w:val="00CB540B"/>
    <w:rsid w:val="00CB71BA"/>
    <w:rsid w:val="00CB7600"/>
    <w:rsid w:val="00CB76C3"/>
    <w:rsid w:val="00CC014E"/>
    <w:rsid w:val="00CC1054"/>
    <w:rsid w:val="00CC1077"/>
    <w:rsid w:val="00CC22A8"/>
    <w:rsid w:val="00CC3A92"/>
    <w:rsid w:val="00CC4104"/>
    <w:rsid w:val="00CC4C6A"/>
    <w:rsid w:val="00CC62BB"/>
    <w:rsid w:val="00CC665E"/>
    <w:rsid w:val="00CC6E87"/>
    <w:rsid w:val="00CC75A7"/>
    <w:rsid w:val="00CC79E0"/>
    <w:rsid w:val="00CD011B"/>
    <w:rsid w:val="00CD059B"/>
    <w:rsid w:val="00CD08F1"/>
    <w:rsid w:val="00CD1748"/>
    <w:rsid w:val="00CD251B"/>
    <w:rsid w:val="00CD5309"/>
    <w:rsid w:val="00CD5E06"/>
    <w:rsid w:val="00CD670F"/>
    <w:rsid w:val="00CD6C1E"/>
    <w:rsid w:val="00CD7EA1"/>
    <w:rsid w:val="00CE0290"/>
    <w:rsid w:val="00CE0BF0"/>
    <w:rsid w:val="00CE0EF4"/>
    <w:rsid w:val="00CE0FA9"/>
    <w:rsid w:val="00CE1152"/>
    <w:rsid w:val="00CE1258"/>
    <w:rsid w:val="00CE25FA"/>
    <w:rsid w:val="00CE2BEB"/>
    <w:rsid w:val="00CE3842"/>
    <w:rsid w:val="00CE4343"/>
    <w:rsid w:val="00CE4800"/>
    <w:rsid w:val="00CE50EF"/>
    <w:rsid w:val="00CE56FD"/>
    <w:rsid w:val="00CE57AA"/>
    <w:rsid w:val="00CE5F75"/>
    <w:rsid w:val="00CE67AC"/>
    <w:rsid w:val="00CE79FF"/>
    <w:rsid w:val="00CE7F54"/>
    <w:rsid w:val="00CF0BB6"/>
    <w:rsid w:val="00CF2BA3"/>
    <w:rsid w:val="00CF317C"/>
    <w:rsid w:val="00CF3423"/>
    <w:rsid w:val="00CF3EC5"/>
    <w:rsid w:val="00CF479B"/>
    <w:rsid w:val="00CF4B81"/>
    <w:rsid w:val="00CF4C38"/>
    <w:rsid w:val="00CF504D"/>
    <w:rsid w:val="00CF57EA"/>
    <w:rsid w:val="00CF583C"/>
    <w:rsid w:val="00CF7D19"/>
    <w:rsid w:val="00D00330"/>
    <w:rsid w:val="00D0089D"/>
    <w:rsid w:val="00D00EE2"/>
    <w:rsid w:val="00D00FD6"/>
    <w:rsid w:val="00D01263"/>
    <w:rsid w:val="00D012B0"/>
    <w:rsid w:val="00D01BA1"/>
    <w:rsid w:val="00D01F2B"/>
    <w:rsid w:val="00D026CA"/>
    <w:rsid w:val="00D027E6"/>
    <w:rsid w:val="00D02E83"/>
    <w:rsid w:val="00D03079"/>
    <w:rsid w:val="00D03616"/>
    <w:rsid w:val="00D03F7E"/>
    <w:rsid w:val="00D04B08"/>
    <w:rsid w:val="00D05841"/>
    <w:rsid w:val="00D05D30"/>
    <w:rsid w:val="00D05F8E"/>
    <w:rsid w:val="00D07414"/>
    <w:rsid w:val="00D07BB7"/>
    <w:rsid w:val="00D10BDF"/>
    <w:rsid w:val="00D110CF"/>
    <w:rsid w:val="00D1186B"/>
    <w:rsid w:val="00D11C10"/>
    <w:rsid w:val="00D11EDD"/>
    <w:rsid w:val="00D1215D"/>
    <w:rsid w:val="00D12DCB"/>
    <w:rsid w:val="00D132FA"/>
    <w:rsid w:val="00D144D9"/>
    <w:rsid w:val="00D14523"/>
    <w:rsid w:val="00D1492F"/>
    <w:rsid w:val="00D15335"/>
    <w:rsid w:val="00D1582D"/>
    <w:rsid w:val="00D15D33"/>
    <w:rsid w:val="00D1749C"/>
    <w:rsid w:val="00D201F6"/>
    <w:rsid w:val="00D202A1"/>
    <w:rsid w:val="00D20CE3"/>
    <w:rsid w:val="00D20F18"/>
    <w:rsid w:val="00D214C1"/>
    <w:rsid w:val="00D220C6"/>
    <w:rsid w:val="00D22738"/>
    <w:rsid w:val="00D228CE"/>
    <w:rsid w:val="00D22BED"/>
    <w:rsid w:val="00D23477"/>
    <w:rsid w:val="00D23754"/>
    <w:rsid w:val="00D23913"/>
    <w:rsid w:val="00D24323"/>
    <w:rsid w:val="00D245B8"/>
    <w:rsid w:val="00D24728"/>
    <w:rsid w:val="00D25027"/>
    <w:rsid w:val="00D254BA"/>
    <w:rsid w:val="00D2614C"/>
    <w:rsid w:val="00D26B33"/>
    <w:rsid w:val="00D26D67"/>
    <w:rsid w:val="00D279E3"/>
    <w:rsid w:val="00D305E7"/>
    <w:rsid w:val="00D31519"/>
    <w:rsid w:val="00D317AC"/>
    <w:rsid w:val="00D31920"/>
    <w:rsid w:val="00D31E7C"/>
    <w:rsid w:val="00D31F6A"/>
    <w:rsid w:val="00D32BCF"/>
    <w:rsid w:val="00D32C28"/>
    <w:rsid w:val="00D3428F"/>
    <w:rsid w:val="00D3493F"/>
    <w:rsid w:val="00D34D18"/>
    <w:rsid w:val="00D35071"/>
    <w:rsid w:val="00D37A36"/>
    <w:rsid w:val="00D37A8B"/>
    <w:rsid w:val="00D37B8F"/>
    <w:rsid w:val="00D37D8A"/>
    <w:rsid w:val="00D37EC8"/>
    <w:rsid w:val="00D4019B"/>
    <w:rsid w:val="00D404F7"/>
    <w:rsid w:val="00D40574"/>
    <w:rsid w:val="00D41029"/>
    <w:rsid w:val="00D413DC"/>
    <w:rsid w:val="00D41A52"/>
    <w:rsid w:val="00D420DA"/>
    <w:rsid w:val="00D432DB"/>
    <w:rsid w:val="00D44538"/>
    <w:rsid w:val="00D44789"/>
    <w:rsid w:val="00D455CE"/>
    <w:rsid w:val="00D45AB8"/>
    <w:rsid w:val="00D467BE"/>
    <w:rsid w:val="00D46800"/>
    <w:rsid w:val="00D46C7E"/>
    <w:rsid w:val="00D46D6E"/>
    <w:rsid w:val="00D4786B"/>
    <w:rsid w:val="00D50279"/>
    <w:rsid w:val="00D50B41"/>
    <w:rsid w:val="00D50E0E"/>
    <w:rsid w:val="00D519B7"/>
    <w:rsid w:val="00D51D7E"/>
    <w:rsid w:val="00D54C49"/>
    <w:rsid w:val="00D55598"/>
    <w:rsid w:val="00D557BF"/>
    <w:rsid w:val="00D56517"/>
    <w:rsid w:val="00D566F4"/>
    <w:rsid w:val="00D571B4"/>
    <w:rsid w:val="00D60426"/>
    <w:rsid w:val="00D60A29"/>
    <w:rsid w:val="00D60C07"/>
    <w:rsid w:val="00D60C9C"/>
    <w:rsid w:val="00D616D7"/>
    <w:rsid w:val="00D6289E"/>
    <w:rsid w:val="00D6337A"/>
    <w:rsid w:val="00D63C8B"/>
    <w:rsid w:val="00D641D6"/>
    <w:rsid w:val="00D65888"/>
    <w:rsid w:val="00D65924"/>
    <w:rsid w:val="00D66301"/>
    <w:rsid w:val="00D701DD"/>
    <w:rsid w:val="00D70B1F"/>
    <w:rsid w:val="00D717AD"/>
    <w:rsid w:val="00D72659"/>
    <w:rsid w:val="00D728BD"/>
    <w:rsid w:val="00D72C6E"/>
    <w:rsid w:val="00D72DDD"/>
    <w:rsid w:val="00D7419B"/>
    <w:rsid w:val="00D742B5"/>
    <w:rsid w:val="00D751B4"/>
    <w:rsid w:val="00D770BF"/>
    <w:rsid w:val="00D80209"/>
    <w:rsid w:val="00D8047B"/>
    <w:rsid w:val="00D81445"/>
    <w:rsid w:val="00D81843"/>
    <w:rsid w:val="00D82509"/>
    <w:rsid w:val="00D825EA"/>
    <w:rsid w:val="00D82A17"/>
    <w:rsid w:val="00D837B5"/>
    <w:rsid w:val="00D83995"/>
    <w:rsid w:val="00D839FD"/>
    <w:rsid w:val="00D83CC0"/>
    <w:rsid w:val="00D83D8F"/>
    <w:rsid w:val="00D8425B"/>
    <w:rsid w:val="00D84607"/>
    <w:rsid w:val="00D84901"/>
    <w:rsid w:val="00D84D9D"/>
    <w:rsid w:val="00D859BD"/>
    <w:rsid w:val="00D85D0B"/>
    <w:rsid w:val="00D86250"/>
    <w:rsid w:val="00D8651C"/>
    <w:rsid w:val="00D86879"/>
    <w:rsid w:val="00D8704E"/>
    <w:rsid w:val="00D876B7"/>
    <w:rsid w:val="00D87E6A"/>
    <w:rsid w:val="00D87EFC"/>
    <w:rsid w:val="00D91654"/>
    <w:rsid w:val="00D91674"/>
    <w:rsid w:val="00D94F4A"/>
    <w:rsid w:val="00D95665"/>
    <w:rsid w:val="00D96D6A"/>
    <w:rsid w:val="00D96F97"/>
    <w:rsid w:val="00D97481"/>
    <w:rsid w:val="00D97C66"/>
    <w:rsid w:val="00D97E28"/>
    <w:rsid w:val="00DA0081"/>
    <w:rsid w:val="00DA0E35"/>
    <w:rsid w:val="00DA10A4"/>
    <w:rsid w:val="00DA1B90"/>
    <w:rsid w:val="00DA2C3F"/>
    <w:rsid w:val="00DA42B5"/>
    <w:rsid w:val="00DA4623"/>
    <w:rsid w:val="00DA5B20"/>
    <w:rsid w:val="00DA68DF"/>
    <w:rsid w:val="00DA70B4"/>
    <w:rsid w:val="00DA78F5"/>
    <w:rsid w:val="00DA7D6B"/>
    <w:rsid w:val="00DB0739"/>
    <w:rsid w:val="00DB0A86"/>
    <w:rsid w:val="00DB0CC6"/>
    <w:rsid w:val="00DB2E1B"/>
    <w:rsid w:val="00DB32BF"/>
    <w:rsid w:val="00DB3A42"/>
    <w:rsid w:val="00DB3ABE"/>
    <w:rsid w:val="00DB45E4"/>
    <w:rsid w:val="00DB4F62"/>
    <w:rsid w:val="00DB5B03"/>
    <w:rsid w:val="00DB6078"/>
    <w:rsid w:val="00DB63A4"/>
    <w:rsid w:val="00DB648C"/>
    <w:rsid w:val="00DB6D6E"/>
    <w:rsid w:val="00DB6DD5"/>
    <w:rsid w:val="00DB76D9"/>
    <w:rsid w:val="00DB7A60"/>
    <w:rsid w:val="00DC0B15"/>
    <w:rsid w:val="00DC0E94"/>
    <w:rsid w:val="00DC0E99"/>
    <w:rsid w:val="00DC162F"/>
    <w:rsid w:val="00DC1C5C"/>
    <w:rsid w:val="00DC26E1"/>
    <w:rsid w:val="00DC2E09"/>
    <w:rsid w:val="00DC3120"/>
    <w:rsid w:val="00DC330A"/>
    <w:rsid w:val="00DC4A62"/>
    <w:rsid w:val="00DC5098"/>
    <w:rsid w:val="00DC692A"/>
    <w:rsid w:val="00DC6A5E"/>
    <w:rsid w:val="00DC7221"/>
    <w:rsid w:val="00DD0F62"/>
    <w:rsid w:val="00DD1F88"/>
    <w:rsid w:val="00DD20B7"/>
    <w:rsid w:val="00DD233A"/>
    <w:rsid w:val="00DD254F"/>
    <w:rsid w:val="00DD2820"/>
    <w:rsid w:val="00DD305D"/>
    <w:rsid w:val="00DD429F"/>
    <w:rsid w:val="00DD4ABA"/>
    <w:rsid w:val="00DD50FC"/>
    <w:rsid w:val="00DD54CA"/>
    <w:rsid w:val="00DD57EB"/>
    <w:rsid w:val="00DD5DE3"/>
    <w:rsid w:val="00DD5F50"/>
    <w:rsid w:val="00DD7206"/>
    <w:rsid w:val="00DD7D54"/>
    <w:rsid w:val="00DD7DBF"/>
    <w:rsid w:val="00DD7F2F"/>
    <w:rsid w:val="00DE04F8"/>
    <w:rsid w:val="00DE096C"/>
    <w:rsid w:val="00DE1641"/>
    <w:rsid w:val="00DE1FFC"/>
    <w:rsid w:val="00DE2D03"/>
    <w:rsid w:val="00DE368D"/>
    <w:rsid w:val="00DE38DF"/>
    <w:rsid w:val="00DE3B47"/>
    <w:rsid w:val="00DE3D20"/>
    <w:rsid w:val="00DE4028"/>
    <w:rsid w:val="00DE43D9"/>
    <w:rsid w:val="00DE4DC3"/>
    <w:rsid w:val="00DE6CFB"/>
    <w:rsid w:val="00DE6DDF"/>
    <w:rsid w:val="00DE7017"/>
    <w:rsid w:val="00DE76B9"/>
    <w:rsid w:val="00DF0540"/>
    <w:rsid w:val="00DF0D46"/>
    <w:rsid w:val="00DF10D1"/>
    <w:rsid w:val="00DF1356"/>
    <w:rsid w:val="00DF1BED"/>
    <w:rsid w:val="00DF1DE5"/>
    <w:rsid w:val="00DF2DFA"/>
    <w:rsid w:val="00DF505B"/>
    <w:rsid w:val="00DF631B"/>
    <w:rsid w:val="00DF78FB"/>
    <w:rsid w:val="00E005BB"/>
    <w:rsid w:val="00E006CC"/>
    <w:rsid w:val="00E01954"/>
    <w:rsid w:val="00E019D5"/>
    <w:rsid w:val="00E02095"/>
    <w:rsid w:val="00E02E71"/>
    <w:rsid w:val="00E04989"/>
    <w:rsid w:val="00E05350"/>
    <w:rsid w:val="00E054F5"/>
    <w:rsid w:val="00E05851"/>
    <w:rsid w:val="00E0607E"/>
    <w:rsid w:val="00E063C8"/>
    <w:rsid w:val="00E065DB"/>
    <w:rsid w:val="00E07690"/>
    <w:rsid w:val="00E076D5"/>
    <w:rsid w:val="00E118F7"/>
    <w:rsid w:val="00E11F9C"/>
    <w:rsid w:val="00E12300"/>
    <w:rsid w:val="00E125C6"/>
    <w:rsid w:val="00E12F36"/>
    <w:rsid w:val="00E148C9"/>
    <w:rsid w:val="00E14BA8"/>
    <w:rsid w:val="00E162B6"/>
    <w:rsid w:val="00E1697F"/>
    <w:rsid w:val="00E1739F"/>
    <w:rsid w:val="00E1762B"/>
    <w:rsid w:val="00E21CAE"/>
    <w:rsid w:val="00E22234"/>
    <w:rsid w:val="00E23008"/>
    <w:rsid w:val="00E243FC"/>
    <w:rsid w:val="00E2487F"/>
    <w:rsid w:val="00E24AAC"/>
    <w:rsid w:val="00E24F84"/>
    <w:rsid w:val="00E25282"/>
    <w:rsid w:val="00E258BC"/>
    <w:rsid w:val="00E25EE0"/>
    <w:rsid w:val="00E25FA3"/>
    <w:rsid w:val="00E2680F"/>
    <w:rsid w:val="00E30C19"/>
    <w:rsid w:val="00E3116D"/>
    <w:rsid w:val="00E3233A"/>
    <w:rsid w:val="00E33AD5"/>
    <w:rsid w:val="00E346A2"/>
    <w:rsid w:val="00E37663"/>
    <w:rsid w:val="00E3787C"/>
    <w:rsid w:val="00E37E61"/>
    <w:rsid w:val="00E40700"/>
    <w:rsid w:val="00E41F2A"/>
    <w:rsid w:val="00E422F8"/>
    <w:rsid w:val="00E42A7A"/>
    <w:rsid w:val="00E43E68"/>
    <w:rsid w:val="00E454E2"/>
    <w:rsid w:val="00E458FF"/>
    <w:rsid w:val="00E46472"/>
    <w:rsid w:val="00E4679F"/>
    <w:rsid w:val="00E46890"/>
    <w:rsid w:val="00E46E66"/>
    <w:rsid w:val="00E4787F"/>
    <w:rsid w:val="00E50592"/>
    <w:rsid w:val="00E507BC"/>
    <w:rsid w:val="00E50A96"/>
    <w:rsid w:val="00E50ECC"/>
    <w:rsid w:val="00E51186"/>
    <w:rsid w:val="00E51F18"/>
    <w:rsid w:val="00E523AE"/>
    <w:rsid w:val="00E527D4"/>
    <w:rsid w:val="00E52C01"/>
    <w:rsid w:val="00E52E82"/>
    <w:rsid w:val="00E52F76"/>
    <w:rsid w:val="00E537FF"/>
    <w:rsid w:val="00E555E4"/>
    <w:rsid w:val="00E556FA"/>
    <w:rsid w:val="00E557C1"/>
    <w:rsid w:val="00E565FB"/>
    <w:rsid w:val="00E56885"/>
    <w:rsid w:val="00E56AC9"/>
    <w:rsid w:val="00E575EA"/>
    <w:rsid w:val="00E577BF"/>
    <w:rsid w:val="00E60DC6"/>
    <w:rsid w:val="00E61BF1"/>
    <w:rsid w:val="00E62B75"/>
    <w:rsid w:val="00E63198"/>
    <w:rsid w:val="00E652B5"/>
    <w:rsid w:val="00E65DDE"/>
    <w:rsid w:val="00E669C4"/>
    <w:rsid w:val="00E66EAD"/>
    <w:rsid w:val="00E67305"/>
    <w:rsid w:val="00E6740C"/>
    <w:rsid w:val="00E7092F"/>
    <w:rsid w:val="00E70DF0"/>
    <w:rsid w:val="00E70E21"/>
    <w:rsid w:val="00E70FCB"/>
    <w:rsid w:val="00E71027"/>
    <w:rsid w:val="00E71691"/>
    <w:rsid w:val="00E71D99"/>
    <w:rsid w:val="00E72466"/>
    <w:rsid w:val="00E72ED0"/>
    <w:rsid w:val="00E742F3"/>
    <w:rsid w:val="00E74FC2"/>
    <w:rsid w:val="00E759AB"/>
    <w:rsid w:val="00E75ACD"/>
    <w:rsid w:val="00E761D6"/>
    <w:rsid w:val="00E768CC"/>
    <w:rsid w:val="00E76ADF"/>
    <w:rsid w:val="00E77F65"/>
    <w:rsid w:val="00E803DE"/>
    <w:rsid w:val="00E809DC"/>
    <w:rsid w:val="00E81AA1"/>
    <w:rsid w:val="00E821BF"/>
    <w:rsid w:val="00E8226C"/>
    <w:rsid w:val="00E835E9"/>
    <w:rsid w:val="00E83F65"/>
    <w:rsid w:val="00E840AA"/>
    <w:rsid w:val="00E85155"/>
    <w:rsid w:val="00E85252"/>
    <w:rsid w:val="00E855DB"/>
    <w:rsid w:val="00E85665"/>
    <w:rsid w:val="00E858C0"/>
    <w:rsid w:val="00E8692D"/>
    <w:rsid w:val="00E870AF"/>
    <w:rsid w:val="00E87299"/>
    <w:rsid w:val="00E90241"/>
    <w:rsid w:val="00E9079F"/>
    <w:rsid w:val="00E909DF"/>
    <w:rsid w:val="00E90EE0"/>
    <w:rsid w:val="00E9176B"/>
    <w:rsid w:val="00E91895"/>
    <w:rsid w:val="00E92647"/>
    <w:rsid w:val="00E940B0"/>
    <w:rsid w:val="00E94E3A"/>
    <w:rsid w:val="00E95510"/>
    <w:rsid w:val="00E95A6A"/>
    <w:rsid w:val="00E95BBC"/>
    <w:rsid w:val="00E95FC7"/>
    <w:rsid w:val="00E96549"/>
    <w:rsid w:val="00E97AAA"/>
    <w:rsid w:val="00EA0619"/>
    <w:rsid w:val="00EA120A"/>
    <w:rsid w:val="00EA1480"/>
    <w:rsid w:val="00EA2029"/>
    <w:rsid w:val="00EA2ABA"/>
    <w:rsid w:val="00EA2E7A"/>
    <w:rsid w:val="00EA3BAC"/>
    <w:rsid w:val="00EA40AE"/>
    <w:rsid w:val="00EA5046"/>
    <w:rsid w:val="00EA546C"/>
    <w:rsid w:val="00EA5653"/>
    <w:rsid w:val="00EA5B26"/>
    <w:rsid w:val="00EA5B42"/>
    <w:rsid w:val="00EA70FF"/>
    <w:rsid w:val="00EA72F5"/>
    <w:rsid w:val="00EA78CE"/>
    <w:rsid w:val="00EA7911"/>
    <w:rsid w:val="00EA7C36"/>
    <w:rsid w:val="00EA7F30"/>
    <w:rsid w:val="00EB1EB7"/>
    <w:rsid w:val="00EB264B"/>
    <w:rsid w:val="00EB30C9"/>
    <w:rsid w:val="00EB31F4"/>
    <w:rsid w:val="00EB3345"/>
    <w:rsid w:val="00EB34F5"/>
    <w:rsid w:val="00EB37BB"/>
    <w:rsid w:val="00EB4370"/>
    <w:rsid w:val="00EB4936"/>
    <w:rsid w:val="00EB5A71"/>
    <w:rsid w:val="00EB6D36"/>
    <w:rsid w:val="00EB6E74"/>
    <w:rsid w:val="00EB7D5C"/>
    <w:rsid w:val="00EC037E"/>
    <w:rsid w:val="00EC046E"/>
    <w:rsid w:val="00EC26B0"/>
    <w:rsid w:val="00EC32BF"/>
    <w:rsid w:val="00EC33A5"/>
    <w:rsid w:val="00EC3897"/>
    <w:rsid w:val="00EC3AAF"/>
    <w:rsid w:val="00EC3E42"/>
    <w:rsid w:val="00EC4FED"/>
    <w:rsid w:val="00EC5A36"/>
    <w:rsid w:val="00EC6B24"/>
    <w:rsid w:val="00EC7073"/>
    <w:rsid w:val="00ED154B"/>
    <w:rsid w:val="00ED1876"/>
    <w:rsid w:val="00ED2D14"/>
    <w:rsid w:val="00ED3388"/>
    <w:rsid w:val="00ED33EE"/>
    <w:rsid w:val="00ED43F0"/>
    <w:rsid w:val="00ED440C"/>
    <w:rsid w:val="00ED4CC9"/>
    <w:rsid w:val="00ED5628"/>
    <w:rsid w:val="00ED6F8F"/>
    <w:rsid w:val="00EE15CE"/>
    <w:rsid w:val="00EE1C69"/>
    <w:rsid w:val="00EE2A05"/>
    <w:rsid w:val="00EE2BC4"/>
    <w:rsid w:val="00EE32B2"/>
    <w:rsid w:val="00EE3379"/>
    <w:rsid w:val="00EE52D6"/>
    <w:rsid w:val="00EE5BAA"/>
    <w:rsid w:val="00EE616B"/>
    <w:rsid w:val="00EE77F7"/>
    <w:rsid w:val="00EE784A"/>
    <w:rsid w:val="00EE7DB4"/>
    <w:rsid w:val="00EF0435"/>
    <w:rsid w:val="00EF11AE"/>
    <w:rsid w:val="00EF1969"/>
    <w:rsid w:val="00EF21BB"/>
    <w:rsid w:val="00EF2589"/>
    <w:rsid w:val="00EF25EC"/>
    <w:rsid w:val="00EF34B9"/>
    <w:rsid w:val="00EF36B4"/>
    <w:rsid w:val="00EF383F"/>
    <w:rsid w:val="00EF462F"/>
    <w:rsid w:val="00EF573C"/>
    <w:rsid w:val="00EF596E"/>
    <w:rsid w:val="00EF6541"/>
    <w:rsid w:val="00EF6BA7"/>
    <w:rsid w:val="00EF6C5D"/>
    <w:rsid w:val="00EF71ED"/>
    <w:rsid w:val="00F010A3"/>
    <w:rsid w:val="00F025E9"/>
    <w:rsid w:val="00F02B7B"/>
    <w:rsid w:val="00F0311C"/>
    <w:rsid w:val="00F03DDC"/>
    <w:rsid w:val="00F057E5"/>
    <w:rsid w:val="00F06527"/>
    <w:rsid w:val="00F06777"/>
    <w:rsid w:val="00F0678A"/>
    <w:rsid w:val="00F06FAB"/>
    <w:rsid w:val="00F0716F"/>
    <w:rsid w:val="00F074BF"/>
    <w:rsid w:val="00F077A8"/>
    <w:rsid w:val="00F07B5E"/>
    <w:rsid w:val="00F102CD"/>
    <w:rsid w:val="00F1048B"/>
    <w:rsid w:val="00F10951"/>
    <w:rsid w:val="00F10B61"/>
    <w:rsid w:val="00F11E3C"/>
    <w:rsid w:val="00F14187"/>
    <w:rsid w:val="00F142FD"/>
    <w:rsid w:val="00F14AF4"/>
    <w:rsid w:val="00F15F03"/>
    <w:rsid w:val="00F177C2"/>
    <w:rsid w:val="00F20167"/>
    <w:rsid w:val="00F201B9"/>
    <w:rsid w:val="00F20615"/>
    <w:rsid w:val="00F21A48"/>
    <w:rsid w:val="00F22129"/>
    <w:rsid w:val="00F22720"/>
    <w:rsid w:val="00F230F6"/>
    <w:rsid w:val="00F23EDB"/>
    <w:rsid w:val="00F247DB"/>
    <w:rsid w:val="00F24D39"/>
    <w:rsid w:val="00F24E6F"/>
    <w:rsid w:val="00F25BBC"/>
    <w:rsid w:val="00F26294"/>
    <w:rsid w:val="00F26660"/>
    <w:rsid w:val="00F27650"/>
    <w:rsid w:val="00F306C8"/>
    <w:rsid w:val="00F31BDD"/>
    <w:rsid w:val="00F32417"/>
    <w:rsid w:val="00F33550"/>
    <w:rsid w:val="00F338E7"/>
    <w:rsid w:val="00F33973"/>
    <w:rsid w:val="00F33C05"/>
    <w:rsid w:val="00F35F68"/>
    <w:rsid w:val="00F3765A"/>
    <w:rsid w:val="00F37A04"/>
    <w:rsid w:val="00F40E31"/>
    <w:rsid w:val="00F42E3D"/>
    <w:rsid w:val="00F432C7"/>
    <w:rsid w:val="00F47438"/>
    <w:rsid w:val="00F47AF1"/>
    <w:rsid w:val="00F5030C"/>
    <w:rsid w:val="00F5131B"/>
    <w:rsid w:val="00F519F0"/>
    <w:rsid w:val="00F52C95"/>
    <w:rsid w:val="00F5367B"/>
    <w:rsid w:val="00F5387B"/>
    <w:rsid w:val="00F53F89"/>
    <w:rsid w:val="00F5403E"/>
    <w:rsid w:val="00F5467E"/>
    <w:rsid w:val="00F54A91"/>
    <w:rsid w:val="00F54BA5"/>
    <w:rsid w:val="00F54E34"/>
    <w:rsid w:val="00F54FF0"/>
    <w:rsid w:val="00F55A7F"/>
    <w:rsid w:val="00F5697F"/>
    <w:rsid w:val="00F57CFE"/>
    <w:rsid w:val="00F605D3"/>
    <w:rsid w:val="00F60A49"/>
    <w:rsid w:val="00F60F45"/>
    <w:rsid w:val="00F62A0D"/>
    <w:rsid w:val="00F63864"/>
    <w:rsid w:val="00F6407E"/>
    <w:rsid w:val="00F64231"/>
    <w:rsid w:val="00F64645"/>
    <w:rsid w:val="00F64C92"/>
    <w:rsid w:val="00F665D3"/>
    <w:rsid w:val="00F66A8A"/>
    <w:rsid w:val="00F66AFB"/>
    <w:rsid w:val="00F66D2D"/>
    <w:rsid w:val="00F66DD9"/>
    <w:rsid w:val="00F704AB"/>
    <w:rsid w:val="00F71596"/>
    <w:rsid w:val="00F72A8B"/>
    <w:rsid w:val="00F73475"/>
    <w:rsid w:val="00F7384E"/>
    <w:rsid w:val="00F7399D"/>
    <w:rsid w:val="00F73E5E"/>
    <w:rsid w:val="00F74C40"/>
    <w:rsid w:val="00F76033"/>
    <w:rsid w:val="00F7699A"/>
    <w:rsid w:val="00F76B3B"/>
    <w:rsid w:val="00F76CC4"/>
    <w:rsid w:val="00F774AE"/>
    <w:rsid w:val="00F775C8"/>
    <w:rsid w:val="00F8029F"/>
    <w:rsid w:val="00F8252F"/>
    <w:rsid w:val="00F8391F"/>
    <w:rsid w:val="00F83B13"/>
    <w:rsid w:val="00F841E2"/>
    <w:rsid w:val="00F84339"/>
    <w:rsid w:val="00F8433B"/>
    <w:rsid w:val="00F846A9"/>
    <w:rsid w:val="00F856E9"/>
    <w:rsid w:val="00F862D0"/>
    <w:rsid w:val="00F86355"/>
    <w:rsid w:val="00F869A4"/>
    <w:rsid w:val="00F87390"/>
    <w:rsid w:val="00F8797C"/>
    <w:rsid w:val="00F87AC5"/>
    <w:rsid w:val="00F87E26"/>
    <w:rsid w:val="00F90909"/>
    <w:rsid w:val="00F9181C"/>
    <w:rsid w:val="00F931B1"/>
    <w:rsid w:val="00F93677"/>
    <w:rsid w:val="00F939CB"/>
    <w:rsid w:val="00F93B5C"/>
    <w:rsid w:val="00F93EB8"/>
    <w:rsid w:val="00F94116"/>
    <w:rsid w:val="00F95126"/>
    <w:rsid w:val="00F95162"/>
    <w:rsid w:val="00F95B7B"/>
    <w:rsid w:val="00F95D6A"/>
    <w:rsid w:val="00F962F3"/>
    <w:rsid w:val="00F96371"/>
    <w:rsid w:val="00F965BB"/>
    <w:rsid w:val="00F96718"/>
    <w:rsid w:val="00FA03AB"/>
    <w:rsid w:val="00FA04AD"/>
    <w:rsid w:val="00FA0880"/>
    <w:rsid w:val="00FA19CC"/>
    <w:rsid w:val="00FA1DC6"/>
    <w:rsid w:val="00FA2035"/>
    <w:rsid w:val="00FA238B"/>
    <w:rsid w:val="00FA255C"/>
    <w:rsid w:val="00FA296B"/>
    <w:rsid w:val="00FA29BC"/>
    <w:rsid w:val="00FA2C37"/>
    <w:rsid w:val="00FA41CF"/>
    <w:rsid w:val="00FA434D"/>
    <w:rsid w:val="00FA467D"/>
    <w:rsid w:val="00FA4E44"/>
    <w:rsid w:val="00FA5BFF"/>
    <w:rsid w:val="00FA69A5"/>
    <w:rsid w:val="00FA6B86"/>
    <w:rsid w:val="00FA7236"/>
    <w:rsid w:val="00FA759D"/>
    <w:rsid w:val="00FA781D"/>
    <w:rsid w:val="00FB0962"/>
    <w:rsid w:val="00FB2C32"/>
    <w:rsid w:val="00FB37FF"/>
    <w:rsid w:val="00FB38D2"/>
    <w:rsid w:val="00FB39A3"/>
    <w:rsid w:val="00FB4255"/>
    <w:rsid w:val="00FB46C5"/>
    <w:rsid w:val="00FB4CDE"/>
    <w:rsid w:val="00FB4E51"/>
    <w:rsid w:val="00FB51D1"/>
    <w:rsid w:val="00FB5436"/>
    <w:rsid w:val="00FB57A6"/>
    <w:rsid w:val="00FB5905"/>
    <w:rsid w:val="00FB5F93"/>
    <w:rsid w:val="00FB7693"/>
    <w:rsid w:val="00FC0417"/>
    <w:rsid w:val="00FC0D89"/>
    <w:rsid w:val="00FC0FA3"/>
    <w:rsid w:val="00FC14DE"/>
    <w:rsid w:val="00FC1E77"/>
    <w:rsid w:val="00FC27A5"/>
    <w:rsid w:val="00FC41BF"/>
    <w:rsid w:val="00FC41C1"/>
    <w:rsid w:val="00FC4360"/>
    <w:rsid w:val="00FC5FA0"/>
    <w:rsid w:val="00FC6328"/>
    <w:rsid w:val="00FC67DA"/>
    <w:rsid w:val="00FC6FB3"/>
    <w:rsid w:val="00FC7220"/>
    <w:rsid w:val="00FC7A5A"/>
    <w:rsid w:val="00FD0258"/>
    <w:rsid w:val="00FD0A16"/>
    <w:rsid w:val="00FD0B7B"/>
    <w:rsid w:val="00FD1787"/>
    <w:rsid w:val="00FD20F9"/>
    <w:rsid w:val="00FD2772"/>
    <w:rsid w:val="00FD31FF"/>
    <w:rsid w:val="00FD3D04"/>
    <w:rsid w:val="00FD6B45"/>
    <w:rsid w:val="00FD7BC9"/>
    <w:rsid w:val="00FE00B5"/>
    <w:rsid w:val="00FE027F"/>
    <w:rsid w:val="00FE0E9B"/>
    <w:rsid w:val="00FE1619"/>
    <w:rsid w:val="00FE1AFA"/>
    <w:rsid w:val="00FE2EE5"/>
    <w:rsid w:val="00FE32C0"/>
    <w:rsid w:val="00FE5E0A"/>
    <w:rsid w:val="00FE6411"/>
    <w:rsid w:val="00FE6F63"/>
    <w:rsid w:val="00FE71B9"/>
    <w:rsid w:val="00FE7551"/>
    <w:rsid w:val="00FE76F1"/>
    <w:rsid w:val="00FE7ED5"/>
    <w:rsid w:val="00FF01BC"/>
    <w:rsid w:val="00FF15AD"/>
    <w:rsid w:val="00FF15DB"/>
    <w:rsid w:val="00FF1896"/>
    <w:rsid w:val="00FF1BB7"/>
    <w:rsid w:val="00FF1D2E"/>
    <w:rsid w:val="00FF2778"/>
    <w:rsid w:val="00FF2BC5"/>
    <w:rsid w:val="00FF3188"/>
    <w:rsid w:val="00FF3F45"/>
    <w:rsid w:val="00FF4836"/>
    <w:rsid w:val="00FF50FC"/>
    <w:rsid w:val="00FF5272"/>
    <w:rsid w:val="00FF6598"/>
    <w:rsid w:val="00FF6828"/>
    <w:rsid w:val="00FF7058"/>
    <w:rsid w:val="00FF708E"/>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D31880B0-8034-4BE9-A226-EC89A8E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2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locked/>
    <w:rsid w:val="002A1D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99"/>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semiHidden/>
    <w:rsid w:val="002A1D5F"/>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AF7B9B"/>
    <w:rPr>
      <w:color w:val="605E5C"/>
      <w:shd w:val="clear" w:color="auto" w:fill="E1DFDD"/>
    </w:rPr>
  </w:style>
  <w:style w:type="paragraph" w:customStyle="1" w:styleId="style7">
    <w:name w:val="style7"/>
    <w:basedOn w:val="Normal"/>
    <w:rsid w:val="00D201F6"/>
    <w:pPr>
      <w:widowControl/>
      <w:autoSpaceDE/>
      <w:autoSpaceDN/>
      <w:adjustRightInd/>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95247970">
      <w:bodyDiv w:val="1"/>
      <w:marLeft w:val="0"/>
      <w:marRight w:val="0"/>
      <w:marTop w:val="0"/>
      <w:marBottom w:val="0"/>
      <w:divBdr>
        <w:top w:val="none" w:sz="0" w:space="0" w:color="auto"/>
        <w:left w:val="none" w:sz="0" w:space="0" w:color="auto"/>
        <w:bottom w:val="none" w:sz="0" w:space="0" w:color="auto"/>
        <w:right w:val="none" w:sz="0" w:space="0" w:color="auto"/>
      </w:divBdr>
    </w:div>
    <w:div w:id="130102299">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11122377">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971903826">
      <w:bodyDiv w:val="1"/>
      <w:marLeft w:val="0"/>
      <w:marRight w:val="0"/>
      <w:marTop w:val="0"/>
      <w:marBottom w:val="0"/>
      <w:divBdr>
        <w:top w:val="none" w:sz="0" w:space="0" w:color="auto"/>
        <w:left w:val="none" w:sz="0" w:space="0" w:color="auto"/>
        <w:bottom w:val="none" w:sz="0" w:space="0" w:color="auto"/>
        <w:right w:val="none" w:sz="0" w:space="0" w:color="auto"/>
      </w:divBdr>
    </w:div>
    <w:div w:id="983392207">
      <w:bodyDiv w:val="1"/>
      <w:marLeft w:val="0"/>
      <w:marRight w:val="0"/>
      <w:marTop w:val="0"/>
      <w:marBottom w:val="0"/>
      <w:divBdr>
        <w:top w:val="none" w:sz="0" w:space="0" w:color="auto"/>
        <w:left w:val="none" w:sz="0" w:space="0" w:color="auto"/>
        <w:bottom w:val="none" w:sz="0" w:space="0" w:color="auto"/>
        <w:right w:val="none" w:sz="0" w:space="0" w:color="auto"/>
      </w:divBdr>
    </w:div>
    <w:div w:id="1076704518">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262638993">
      <w:bodyDiv w:val="1"/>
      <w:marLeft w:val="0"/>
      <w:marRight w:val="0"/>
      <w:marTop w:val="0"/>
      <w:marBottom w:val="0"/>
      <w:divBdr>
        <w:top w:val="none" w:sz="0" w:space="0" w:color="auto"/>
        <w:left w:val="none" w:sz="0" w:space="0" w:color="auto"/>
        <w:bottom w:val="none" w:sz="0" w:space="0" w:color="auto"/>
        <w:right w:val="none" w:sz="0" w:space="0" w:color="auto"/>
      </w:divBdr>
    </w:div>
    <w:div w:id="1633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dol.state.ct.us/osha/rights.htm"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ata.bls.gov/PDQWe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4ca70b7-b93c-4334-ab56-eeed267698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4" ma:contentTypeDescription="Create a new document." ma:contentTypeScope="" ma:versionID="b9e4c71277933e21a2280eb55ace05b6">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0d22d176cb7f61721b57fd3e096e6e9a"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customXml/itemProps2.xml><?xml version="1.0" encoding="utf-8"?>
<ds:datastoreItem xmlns:ds="http://schemas.openxmlformats.org/officeDocument/2006/customXml" ds:itemID="{B2BD4AFF-368F-4553-8AFE-5687BB592951}">
  <ds:schemaRefs>
    <ds:schemaRef ds:uri="http://schemas.microsoft.com/office/2006/metadata/properties"/>
    <ds:schemaRef ds:uri="http://schemas.microsoft.com/office/infopath/2007/PartnerControls"/>
    <ds:schemaRef ds:uri="14ca70b7-b93c-4334-ab56-eeed2676982a"/>
  </ds:schemaRefs>
</ds:datastoreItem>
</file>

<file path=customXml/itemProps3.xml><?xml version="1.0" encoding="utf-8"?>
<ds:datastoreItem xmlns:ds="http://schemas.openxmlformats.org/officeDocument/2006/customXml" ds:itemID="{EB3BD21B-DA06-484A-98DB-3E9E94E6F8CD}">
  <ds:schemaRefs>
    <ds:schemaRef ds:uri="http://schemas.microsoft.com/sharepoint/v3/contenttype/forms"/>
  </ds:schemaRefs>
</ds:datastoreItem>
</file>

<file path=customXml/itemProps4.xml><?xml version="1.0" encoding="utf-8"?>
<ds:datastoreItem xmlns:ds="http://schemas.openxmlformats.org/officeDocument/2006/customXml" ds:itemID="{93ECAD63-9088-4750-A01C-39EC8C145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7389</Words>
  <Characters>41496</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 Danielle - OSHA;dgibbs</dc:creator>
  <cp:lastModifiedBy>Eccles, Tanesha - OSHA</cp:lastModifiedBy>
  <cp:revision>2</cp:revision>
  <cp:lastPrinted>2019-10-03T16:35:00Z</cp:lastPrinted>
  <dcterms:created xsi:type="dcterms:W3CDTF">2024-06-11T12:36:00Z</dcterms:created>
  <dcterms:modified xsi:type="dcterms:W3CDTF">2024-06-11T12:36:00Z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